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03" w:type="dxa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221"/>
        <w:gridCol w:w="967"/>
        <w:gridCol w:w="4838"/>
      </w:tblGrid>
      <w:tr w:rsidR="00B62316" w14:paraId="643C317D" w14:textId="77777777" w:rsidTr="00B62316">
        <w:trPr>
          <w:trHeight w:val="144"/>
        </w:trPr>
        <w:tc>
          <w:tcPr>
            <w:tcW w:w="3577" w:type="dxa"/>
            <w:tcMar>
              <w:left w:w="0" w:type="dxa"/>
              <w:right w:w="0" w:type="dxa"/>
            </w:tcMar>
          </w:tcPr>
          <w:p w14:paraId="6B0D87B9" w14:textId="77777777" w:rsidR="00B62316" w:rsidRPr="00D86DCF" w:rsidRDefault="00B62316" w:rsidP="00B838B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76672" behindDoc="0" locked="0" layoutInCell="1" allowOverlap="1" wp14:anchorId="6741B45A" wp14:editId="2D13AE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527935" cy="3738245"/>
                  <wp:effectExtent l="0" t="0" r="5715" b="0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935" cy="373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" w:type="dxa"/>
          </w:tcPr>
          <w:p w14:paraId="135DD210" w14:textId="77777777" w:rsidR="00B62316" w:rsidRDefault="00B62316" w:rsidP="00762BA3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805" w:type="dxa"/>
            <w:gridSpan w:val="2"/>
          </w:tcPr>
          <w:tbl>
            <w:tblPr>
              <w:tblStyle w:val="a3"/>
              <w:tblW w:w="6051" w:type="dxa"/>
              <w:tblInd w:w="1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1"/>
            </w:tblGrid>
            <w:tr w:rsidR="00B62316" w14:paraId="0801411B" w14:textId="77777777" w:rsidTr="00762BA3">
              <w:trPr>
                <w:trHeight w:val="47"/>
              </w:trPr>
              <w:tc>
                <w:tcPr>
                  <w:tcW w:w="6051" w:type="dxa"/>
                  <w:tcBorders>
                    <w:bottom w:val="single" w:sz="4" w:space="0" w:color="7FB2B2"/>
                  </w:tcBorders>
                </w:tcPr>
                <w:p w14:paraId="011CBCD9" w14:textId="409AF2B5" w:rsidR="00B62316" w:rsidRPr="008E4A34" w:rsidRDefault="00B62316" w:rsidP="00762BA3">
                  <w:pPr>
                    <w:rPr>
                      <w:rFonts w:cstheme="minorHAnsi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cstheme="minorHAnsi"/>
                      <w:sz w:val="36"/>
                      <w:szCs w:val="36"/>
                    </w:rPr>
                    <w:t>Сафьянникова</w:t>
                  </w:r>
                  <w:proofErr w:type="spellEnd"/>
                  <w:r>
                    <w:rPr>
                      <w:rFonts w:cstheme="minorHAnsi"/>
                      <w:sz w:val="36"/>
                      <w:szCs w:val="36"/>
                    </w:rPr>
                    <w:t xml:space="preserve"> Елена Николаевна </w:t>
                  </w:r>
                </w:p>
                <w:p w14:paraId="46856F07" w14:textId="77777777" w:rsidR="00B62316" w:rsidRPr="00A44CCB" w:rsidRDefault="00B62316" w:rsidP="008E4A34">
                  <w:pPr>
                    <w:spacing w:before="120" w:after="120"/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  <w:t xml:space="preserve">Должность преподаватель </w:t>
                  </w:r>
                </w:p>
              </w:tc>
            </w:tr>
            <w:tr w:rsidR="00B62316" w14:paraId="20525BC6" w14:textId="77777777" w:rsidTr="000B113C">
              <w:trPr>
                <w:trHeight w:val="466"/>
              </w:trPr>
              <w:tc>
                <w:tcPr>
                  <w:tcW w:w="6051" w:type="dxa"/>
                  <w:tcBorders>
                    <w:top w:val="single" w:sz="4" w:space="0" w:color="7FB2B2"/>
                    <w:bottom w:val="single" w:sz="4" w:space="0" w:color="7FB2B2"/>
                  </w:tcBorders>
                </w:tcPr>
                <w:p w14:paraId="332B546B" w14:textId="77777777" w:rsidR="00B62316" w:rsidRPr="008E6E1B" w:rsidRDefault="00B62316" w:rsidP="008E6E1B">
                  <w:pPr>
                    <w:spacing w:before="100" w:after="120"/>
                  </w:pPr>
                  <w:r>
                    <w:rPr>
                      <w:rFonts w:cstheme="minorHAnsi"/>
                      <w:b/>
                      <w:bCs/>
                      <w:noProof/>
                      <w:color w:val="016666"/>
                      <w:sz w:val="24"/>
                      <w:szCs w:val="24"/>
                    </w:rPr>
                    <w:drawing>
                      <wp:anchor distT="0" distB="0" distL="114300" distR="71755" simplePos="0" relativeHeight="251675648" behindDoc="1" locked="0" layoutInCell="1" allowOverlap="1" wp14:anchorId="18F71130" wp14:editId="595B2D09">
                        <wp:simplePos x="0" y="0"/>
                        <wp:positionH relativeFrom="column">
                          <wp:posOffset>-17780</wp:posOffset>
                        </wp:positionH>
                        <wp:positionV relativeFrom="paragraph">
                          <wp:posOffset>50165</wp:posOffset>
                        </wp:positionV>
                        <wp:extent cx="226800" cy="226800"/>
                        <wp:effectExtent l="0" t="0" r="1905" b="1905"/>
                        <wp:wrapThrough wrapText="bothSides">
                          <wp:wrapPolygon edited="0">
                            <wp:start x="19785" y="21600"/>
                            <wp:lineTo x="21600" y="19785"/>
                            <wp:lineTo x="21600" y="1634"/>
                            <wp:lineTo x="3449" y="1634"/>
                            <wp:lineTo x="1634" y="5264"/>
                            <wp:lineTo x="1634" y="19785"/>
                            <wp:lineTo x="3449" y="21600"/>
                            <wp:lineTo x="19785" y="21600"/>
                          </wp:wrapPolygon>
                        </wp:wrapThrough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226800" cy="22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  <w:t>ЛИЧНАЯ ИНФОРМАЦИЯ</w:t>
                  </w:r>
                </w:p>
              </w:tc>
            </w:tr>
            <w:tr w:rsidR="00B62316" w14:paraId="7A0B5977" w14:textId="77777777" w:rsidTr="001E0F9A">
              <w:trPr>
                <w:trHeight w:val="1844"/>
              </w:trPr>
              <w:tc>
                <w:tcPr>
                  <w:tcW w:w="6051" w:type="dxa"/>
                  <w:tcBorders>
                    <w:top w:val="single" w:sz="4" w:space="0" w:color="7FB2B2"/>
                    <w:bottom w:val="single" w:sz="4" w:space="0" w:color="7FB2B2"/>
                  </w:tcBorders>
                </w:tcPr>
                <w:p w14:paraId="129778AC" w14:textId="77777777" w:rsidR="00B62316" w:rsidRPr="007B1DE4" w:rsidRDefault="00B62316" w:rsidP="001E0F9A">
                  <w:pPr>
                    <w:spacing w:before="120" w:line="276" w:lineRule="auto"/>
                    <w:rPr>
                      <w:color w:val="808080" w:themeColor="background1" w:themeShade="80"/>
                    </w:rPr>
                  </w:pPr>
                  <w:r w:rsidRPr="007B1DE4">
                    <w:rPr>
                      <w:b/>
                      <w:bCs/>
                    </w:rPr>
                    <w:t>Гражданство</w:t>
                  </w:r>
                  <w:r w:rsidRPr="007B1DE4">
                    <w:rPr>
                      <w:color w:val="808080" w:themeColor="background1" w:themeShade="80"/>
                    </w:rPr>
                    <w:t xml:space="preserve">: </w:t>
                  </w:r>
                  <w:r>
                    <w:t>Российская Федерация</w:t>
                  </w:r>
                </w:p>
                <w:p w14:paraId="57FD2BBC" w14:textId="77777777" w:rsidR="00B62316" w:rsidRPr="007B1DE4" w:rsidRDefault="00B62316" w:rsidP="008E6E1B">
                  <w:pPr>
                    <w:spacing w:line="276" w:lineRule="auto"/>
                    <w:rPr>
                      <w:color w:val="808080" w:themeColor="background1" w:themeShade="80"/>
                    </w:rPr>
                  </w:pPr>
                  <w:r w:rsidRPr="007B1DE4">
                    <w:rPr>
                      <w:b/>
                      <w:bCs/>
                    </w:rPr>
                    <w:t>Образование</w:t>
                  </w:r>
                  <w:r w:rsidRPr="007B1DE4">
                    <w:rPr>
                      <w:color w:val="808080" w:themeColor="background1" w:themeShade="80"/>
                    </w:rPr>
                    <w:t xml:space="preserve">: </w:t>
                  </w:r>
                  <w:r>
                    <w:t>Высшее</w:t>
                  </w:r>
                </w:p>
                <w:p w14:paraId="2683AF8E" w14:textId="4476E3CF" w:rsidR="00B62316" w:rsidRPr="002D6F18" w:rsidRDefault="00B62316" w:rsidP="008E6E1B">
                  <w:pPr>
                    <w:spacing w:line="276" w:lineRule="auto"/>
                    <w:rPr>
                      <w:color w:val="000000" w:themeColor="text1"/>
                    </w:rPr>
                  </w:pPr>
                  <w:r w:rsidRPr="007B1DE4">
                    <w:rPr>
                      <w:b/>
                      <w:bCs/>
                    </w:rPr>
                    <w:t>Дата</w:t>
                  </w:r>
                  <w:r w:rsidRPr="007B1DE4">
                    <w:rPr>
                      <w:color w:val="808080" w:themeColor="background1" w:themeShade="80"/>
                    </w:rPr>
                    <w:t xml:space="preserve"> </w:t>
                  </w:r>
                  <w:r w:rsidRPr="007B1DE4">
                    <w:rPr>
                      <w:b/>
                      <w:bCs/>
                    </w:rPr>
                    <w:t>рождения</w:t>
                  </w:r>
                  <w:r w:rsidRPr="007B1DE4">
                    <w:rPr>
                      <w:color w:val="808080" w:themeColor="background1" w:themeShade="80"/>
                    </w:rPr>
                    <w:t xml:space="preserve">: </w:t>
                  </w:r>
                  <w:r>
                    <w:rPr>
                      <w:color w:val="000000" w:themeColor="text1"/>
                    </w:rPr>
                    <w:t>27.11.1964 г.</w:t>
                  </w:r>
                </w:p>
                <w:p w14:paraId="24F28F6A" w14:textId="7D15B0A9" w:rsidR="00B62316" w:rsidRPr="00B633E8" w:rsidRDefault="00B62316" w:rsidP="008E6E1B">
                  <w:pPr>
                    <w:spacing w:line="276" w:lineRule="auto"/>
                    <w:rPr>
                      <w:b/>
                      <w:bCs/>
                      <w:color w:val="000000" w:themeColor="text1"/>
                    </w:rPr>
                  </w:pPr>
                  <w:r w:rsidRPr="007B1DE4">
                    <w:rPr>
                      <w:b/>
                      <w:bCs/>
                    </w:rPr>
                    <w:t>Пол</w:t>
                  </w:r>
                  <w:r w:rsidRPr="007B1DE4">
                    <w:rPr>
                      <w:color w:val="808080" w:themeColor="background1" w:themeShade="80"/>
                    </w:rPr>
                    <w:t xml:space="preserve">: </w:t>
                  </w:r>
                  <w:r>
                    <w:rPr>
                      <w:color w:val="000000" w:themeColor="text1"/>
                    </w:rPr>
                    <w:t>женский</w:t>
                  </w:r>
                </w:p>
                <w:p w14:paraId="08748B29" w14:textId="3BFCAB4B" w:rsidR="00B62316" w:rsidRPr="00901890" w:rsidRDefault="00B62316" w:rsidP="00901890">
                  <w:pPr>
                    <w:spacing w:after="120" w:line="276" w:lineRule="auto"/>
                    <w:rPr>
                      <w:szCs w:val="20"/>
                    </w:rPr>
                  </w:pPr>
                  <w:r w:rsidRPr="007B1DE4">
                    <w:rPr>
                      <w:b/>
                      <w:bCs/>
                      <w:szCs w:val="20"/>
                    </w:rPr>
                    <w:t>Семейное</w:t>
                  </w:r>
                  <w:r w:rsidRPr="007B1DE4">
                    <w:rPr>
                      <w:b/>
                      <w:bCs/>
                      <w:color w:val="808080" w:themeColor="background1" w:themeShade="80"/>
                      <w:szCs w:val="20"/>
                    </w:rPr>
                    <w:t xml:space="preserve"> </w:t>
                  </w:r>
                  <w:r w:rsidRPr="007B1DE4">
                    <w:rPr>
                      <w:b/>
                      <w:bCs/>
                      <w:szCs w:val="20"/>
                    </w:rPr>
                    <w:t>положение</w:t>
                  </w:r>
                  <w:r w:rsidRPr="007B1DE4">
                    <w:rPr>
                      <w:color w:val="808080" w:themeColor="background1" w:themeShade="80"/>
                      <w:szCs w:val="20"/>
                    </w:rPr>
                    <w:t xml:space="preserve">: </w:t>
                  </w:r>
                  <w:r>
                    <w:rPr>
                      <w:color w:val="000000" w:themeColor="text1"/>
                      <w:szCs w:val="20"/>
                    </w:rPr>
                    <w:t xml:space="preserve">разведена </w:t>
                  </w:r>
                  <w:r>
                    <w:rPr>
                      <w:szCs w:val="20"/>
                    </w:rPr>
                    <w:t>(есть дети)</w:t>
                  </w:r>
                </w:p>
              </w:tc>
            </w:tr>
            <w:tr w:rsidR="00B62316" w14:paraId="22D1DE8E" w14:textId="77777777" w:rsidTr="000B113C">
              <w:trPr>
                <w:trHeight w:val="426"/>
              </w:trPr>
              <w:tc>
                <w:tcPr>
                  <w:tcW w:w="6051" w:type="dxa"/>
                  <w:tcBorders>
                    <w:top w:val="single" w:sz="4" w:space="0" w:color="7FB2B2"/>
                    <w:bottom w:val="single" w:sz="4" w:space="0" w:color="7FB2B2"/>
                  </w:tcBorders>
                </w:tcPr>
                <w:p w14:paraId="20742591" w14:textId="77777777" w:rsidR="00B62316" w:rsidRPr="003650E8" w:rsidRDefault="00B62316" w:rsidP="009F3667">
                  <w:pPr>
                    <w:spacing w:before="100" w:after="120"/>
                    <w:ind w:left="-119" w:firstLine="6"/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</w:pPr>
                  <w:r w:rsidRPr="009F3667">
                    <w:rPr>
                      <w:b/>
                      <w:noProof/>
                      <w:sz w:val="28"/>
                      <w:lang w:eastAsia="ru-RU"/>
                    </w:rPr>
                    <w:drawing>
                      <wp:anchor distT="0" distB="0" distL="114300" distR="114300" simplePos="0" relativeHeight="251672576" behindDoc="1" locked="0" layoutInCell="1" allowOverlap="1" wp14:anchorId="19DBA0DE" wp14:editId="19B71C06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46051</wp:posOffset>
                        </wp:positionV>
                        <wp:extent cx="209550" cy="209550"/>
                        <wp:effectExtent l="0" t="0" r="0" b="0"/>
                        <wp:wrapTight wrapText="bothSides">
                          <wp:wrapPolygon edited="0">
                            <wp:start x="1964" y="0"/>
                            <wp:lineTo x="0" y="3927"/>
                            <wp:lineTo x="0" y="19636"/>
                            <wp:lineTo x="19636" y="19636"/>
                            <wp:lineTo x="19636" y="3927"/>
                            <wp:lineTo x="15709" y="0"/>
                            <wp:lineTo x="1964" y="0"/>
                          </wp:wrapPolygon>
                        </wp:wrapTight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B2D26"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  <w:t>ОПЫТ РАБОТЫ</w:t>
                  </w:r>
                </w:p>
              </w:tc>
            </w:tr>
            <w:tr w:rsidR="00B62316" w14:paraId="09D818DD" w14:textId="77777777" w:rsidTr="000B113C">
              <w:trPr>
                <w:trHeight w:val="391"/>
              </w:trPr>
              <w:tc>
                <w:tcPr>
                  <w:tcW w:w="6051" w:type="dxa"/>
                  <w:tcBorders>
                    <w:top w:val="single" w:sz="4" w:space="0" w:color="7FB2B2"/>
                    <w:bottom w:val="single" w:sz="4" w:space="0" w:color="7FB2B2"/>
                  </w:tcBorders>
                </w:tcPr>
                <w:p w14:paraId="6853ADDF" w14:textId="77777777" w:rsidR="00B62316" w:rsidRPr="001A0013" w:rsidRDefault="00B62316" w:rsidP="005158DF">
                  <w:pPr>
                    <w:spacing w:before="120" w:after="80"/>
                    <w:rPr>
                      <w:b/>
                      <w:bCs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Название организации</w:t>
                  </w:r>
                </w:p>
                <w:p w14:paraId="2D66F1F7" w14:textId="77777777" w:rsidR="00B62316" w:rsidRDefault="00B62316" w:rsidP="001A0013">
                  <w:pPr>
                    <w:spacing w:line="276" w:lineRule="auto"/>
                    <w:rPr>
                      <w:color w:val="595959" w:themeColor="text1" w:themeTint="A6"/>
                    </w:rPr>
                  </w:pPr>
                  <w:r w:rsidRPr="007B1DE4">
                    <w:rPr>
                      <w:b/>
                      <w:bCs/>
                    </w:rPr>
                    <w:t>Период</w:t>
                  </w:r>
                  <w:r w:rsidRPr="007B1DE4">
                    <w:rPr>
                      <w:b/>
                      <w:bCs/>
                      <w:color w:val="595959" w:themeColor="text1" w:themeTint="A6"/>
                    </w:rPr>
                    <w:t xml:space="preserve"> </w:t>
                  </w:r>
                  <w:r w:rsidRPr="007B1DE4">
                    <w:rPr>
                      <w:b/>
                      <w:bCs/>
                    </w:rPr>
                    <w:t>работы</w:t>
                  </w:r>
                  <w:r w:rsidRPr="001A0013">
                    <w:rPr>
                      <w:color w:val="595959" w:themeColor="text1" w:themeTint="A6"/>
                    </w:rPr>
                    <w:t>:</w:t>
                  </w:r>
                  <w:r w:rsidRPr="006E2674">
                    <w:rPr>
                      <w:color w:val="595959" w:themeColor="text1" w:themeTint="A6"/>
                    </w:rPr>
                    <w:t xml:space="preserve"> </w:t>
                  </w:r>
                </w:p>
                <w:p w14:paraId="6D423E5E" w14:textId="1D609186" w:rsidR="00B62316" w:rsidRDefault="00B62316" w:rsidP="001220C6">
                  <w:pPr>
                    <w:spacing w:line="276" w:lineRule="auto"/>
                  </w:pPr>
                  <w:r>
                    <w:rPr>
                      <w:b/>
                      <w:bCs/>
                    </w:rPr>
                    <w:t>1.</w:t>
                  </w:r>
                  <w:r w:rsidRPr="004A50FB">
                    <w:t xml:space="preserve">с </w:t>
                  </w:r>
                  <w:r>
                    <w:t>04.01.20</w:t>
                  </w:r>
                  <w:r w:rsidRPr="004A50FB">
                    <w:t>01</w:t>
                  </w:r>
                  <w:r>
                    <w:t xml:space="preserve"> </w:t>
                  </w:r>
                  <w:r w:rsidRPr="004A50FB">
                    <w:t xml:space="preserve"> по </w:t>
                  </w:r>
                  <w:r>
                    <w:t>24.03.2</w:t>
                  </w:r>
                  <w:r w:rsidRPr="004A50FB">
                    <w:t>0</w:t>
                  </w:r>
                  <w:r>
                    <w:t>10</w:t>
                  </w:r>
                  <w:r w:rsidRPr="004A50FB">
                    <w:t xml:space="preserve"> </w:t>
                  </w:r>
                  <w:proofErr w:type="spellStart"/>
                  <w:r>
                    <w:t>г.г</w:t>
                  </w:r>
                  <w:proofErr w:type="spellEnd"/>
                  <w:r>
                    <w:t xml:space="preserve">. </w:t>
                  </w:r>
                  <w:r w:rsidRPr="004A50FB">
                    <w:t>(</w:t>
                  </w:r>
                  <w:r>
                    <w:t>9 лет</w:t>
                  </w:r>
                  <w:r w:rsidRPr="004A50FB">
                    <w:t>)</w:t>
                  </w:r>
                  <w:r>
                    <w:t>- МОУ ДО ДХШ г. Саянск ,Иркутской обл., преподаватель скульптуры;</w:t>
                  </w:r>
                </w:p>
                <w:p w14:paraId="6F52C178" w14:textId="6012866F" w:rsidR="00B62316" w:rsidRDefault="00B62316" w:rsidP="001A0013">
                  <w:pPr>
                    <w:spacing w:line="276" w:lineRule="auto"/>
                  </w:pPr>
                  <w:r>
                    <w:rPr>
                      <w:b/>
                      <w:bCs/>
                    </w:rPr>
                    <w:t>2.</w:t>
                  </w:r>
                  <w:r>
                    <w:t xml:space="preserve">с 08.04.2010 по 22.08.2012 </w:t>
                  </w:r>
                  <w:proofErr w:type="spellStart"/>
                  <w:r>
                    <w:t>г.г</w:t>
                  </w:r>
                  <w:proofErr w:type="spellEnd"/>
                  <w:r>
                    <w:t xml:space="preserve">. (2 года)- МОУ ДОД  ДШИ с. </w:t>
                  </w:r>
                  <w:proofErr w:type="spellStart"/>
                  <w:r>
                    <w:t>Кимельтей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Зиминского</w:t>
                  </w:r>
                  <w:proofErr w:type="spellEnd"/>
                  <w:r>
                    <w:t xml:space="preserve"> р-на,  Иркутской обл.,-директор, преподаватель живописи, рисунка, станковой композиции;</w:t>
                  </w:r>
                </w:p>
                <w:p w14:paraId="61AB7285" w14:textId="583268E7" w:rsidR="00B62316" w:rsidRDefault="00B62316" w:rsidP="001A0013">
                  <w:pPr>
                    <w:spacing w:line="276" w:lineRule="auto"/>
                  </w:pPr>
                  <w:r>
                    <w:rPr>
                      <w:b/>
                      <w:bCs/>
                    </w:rPr>
                    <w:t>3.</w:t>
                  </w:r>
                  <w:r>
                    <w:t xml:space="preserve">с 22.08.2012 по 14.08.2016 </w:t>
                  </w:r>
                  <w:proofErr w:type="spellStart"/>
                  <w:r>
                    <w:t>г.г</w:t>
                  </w:r>
                  <w:proofErr w:type="spellEnd"/>
                  <w:r>
                    <w:t>. (4 года)-МБОУ ДОД «Коммунаровская  детская школа искусств»</w:t>
                  </w:r>
                  <w:r w:rsidR="00A53191">
                    <w:t xml:space="preserve">, </w:t>
                  </w:r>
                  <w:proofErr w:type="spellStart"/>
                  <w:r w:rsidR="00A324D6">
                    <w:t>г.Коммунар</w:t>
                  </w:r>
                  <w:proofErr w:type="spellEnd"/>
                  <w:r w:rsidR="00A324D6">
                    <w:t xml:space="preserve">, Ленинградская область - </w:t>
                  </w:r>
                  <w:r>
                    <w:t>преподаватель ИЗО;</w:t>
                  </w:r>
                </w:p>
                <w:p w14:paraId="720606E0" w14:textId="229A6191" w:rsidR="00B62316" w:rsidRDefault="00B62316" w:rsidP="001A0013">
                  <w:pPr>
                    <w:spacing w:line="276" w:lineRule="auto"/>
                  </w:pPr>
                  <w:r>
                    <w:rPr>
                      <w:b/>
                      <w:bCs/>
                    </w:rPr>
                    <w:t>4.</w:t>
                  </w:r>
                  <w:r>
                    <w:t xml:space="preserve">с 07.09.2012 г. по 30.06.2013 </w:t>
                  </w:r>
                  <w:proofErr w:type="spellStart"/>
                  <w:r>
                    <w:t>г.зачислена</w:t>
                  </w:r>
                  <w:proofErr w:type="spellEnd"/>
                  <w:r>
                    <w:t xml:space="preserve"> по трудовому договору по совместительству на должность преподавателя I квалификационный категории в  Инженерную школу одежды (колледж)</w:t>
                  </w:r>
                  <w:r w:rsidR="007C0C84">
                    <w:t>, Санкт-Петербург</w:t>
                  </w:r>
                  <w:r w:rsidR="00855200">
                    <w:t xml:space="preserve">. </w:t>
                  </w:r>
                </w:p>
                <w:p w14:paraId="4EF3E3C8" w14:textId="2ED3D306" w:rsidR="00B62316" w:rsidRPr="006E2674" w:rsidRDefault="00B62316" w:rsidP="001A0013">
                  <w:pPr>
                    <w:spacing w:line="276" w:lineRule="auto"/>
                  </w:pPr>
                  <w:r>
                    <w:rPr>
                      <w:b/>
                      <w:bCs/>
                    </w:rPr>
                    <w:t>5.</w:t>
                  </w:r>
                  <w:r>
                    <w:t xml:space="preserve">с 01.09.2018 по 31.08.2023 </w:t>
                  </w:r>
                  <w:proofErr w:type="spellStart"/>
                  <w:r>
                    <w:t>г.г</w:t>
                  </w:r>
                  <w:proofErr w:type="spellEnd"/>
                  <w:r>
                    <w:t>.(5 лет)- МУ ДО ДШИ N14 МО город Краснодар-преподаватель- живопись,  рисунок,  станковая  композиция.</w:t>
                  </w:r>
                </w:p>
                <w:p w14:paraId="215F8DBE" w14:textId="030D695B" w:rsidR="00B62316" w:rsidRPr="00551E7E" w:rsidRDefault="00B62316" w:rsidP="00ED5A51">
                  <w:pPr>
                    <w:spacing w:line="276" w:lineRule="auto"/>
                    <w:rPr>
                      <w:color w:val="000000" w:themeColor="text1"/>
                    </w:rPr>
                  </w:pPr>
                  <w:r w:rsidRPr="007B1DE4">
                    <w:rPr>
                      <w:b/>
                      <w:bCs/>
                    </w:rPr>
                    <w:t>Должность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: Преподаватель </w:t>
                  </w:r>
                </w:p>
                <w:p w14:paraId="35BF0D4C" w14:textId="6260F79B" w:rsidR="00B62316" w:rsidRDefault="00B62316" w:rsidP="00901890">
                  <w:pPr>
                    <w:spacing w:after="120" w:line="276" w:lineRule="auto"/>
                  </w:pPr>
                  <w:r w:rsidRPr="00BE6841">
                    <w:rPr>
                      <w:b/>
                      <w:bCs/>
                    </w:rPr>
                    <w:t>Обязанности</w:t>
                  </w:r>
                  <w:r>
                    <w:rPr>
                      <w:b/>
                      <w:bCs/>
                    </w:rPr>
                    <w:t xml:space="preserve"> и достижения</w:t>
                  </w:r>
                  <w:r w:rsidRPr="00104EE7">
                    <w:t xml:space="preserve">: </w:t>
                  </w:r>
                  <w:r>
                    <w:t>Выполнение должностных  обязанностей в соответствии  с законом РФ об образовании;</w:t>
                  </w:r>
                </w:p>
                <w:p w14:paraId="57B96B05" w14:textId="125AF1F7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>1.</w:t>
                  </w:r>
                  <w:r>
                    <w:t>01.10.2005г. -Почетная грамота. За активную творческую деятельность, большой вклад в работу по эстетическому воспитанию детей и в честь  25-летия ДХШ, г. Саянск,  Иркутской обл.;</w:t>
                  </w:r>
                </w:p>
                <w:p w14:paraId="50464473" w14:textId="1923792F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>2.</w:t>
                  </w:r>
                  <w:r>
                    <w:t xml:space="preserve"> 2005 г.- Грамота.  За участие в областной выставке живописи «Поклонимся  великим тем годам» в рамках III Всероссийского фестиваля «САЛЮТ ПОБЕДЫ». Комитет по культуре Иркутской области,  Областной Совет ветеранов;</w:t>
                  </w:r>
                </w:p>
                <w:p w14:paraId="2EB42AFC" w14:textId="0B65404C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>3.</w:t>
                  </w:r>
                  <w:r>
                    <w:t xml:space="preserve"> 09.02.2006г. -Благодарность. За большую,  плодотворную работу в ходе подготовки школ искусств к аттестации. Управление культуры г. Саянск Иркутской обл. ;</w:t>
                  </w:r>
                </w:p>
                <w:p w14:paraId="4C19A745" w14:textId="285F8173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4. </w:t>
                  </w:r>
                  <w:r>
                    <w:t>2008 г. – Грамота. За 1 место  в городском  конкурсе  «Пасхальные чудеса». Муниципальное учреждение культуры «Центр народного творчества  г. Саянск»;</w:t>
                  </w:r>
                </w:p>
                <w:p w14:paraId="155D0487" w14:textId="7782DDF8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5. </w:t>
                  </w:r>
                  <w:r>
                    <w:t xml:space="preserve"> 2008 г. – Благодарственное письмо.  За подготовку участников конкурса Мой город- город будущего.  Управления культуры МО «город Саянск»;</w:t>
                  </w:r>
                </w:p>
                <w:p w14:paraId="780A91E7" w14:textId="72240770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6. </w:t>
                  </w:r>
                  <w:r>
                    <w:t xml:space="preserve"> 2008 г.- Грамота за участие в  выставке работ мастеров декоративно-прикладного искусства в рамках областного фестиваля «Поклонимся великим тем годам». Департамент культуры и архивов Иркутской области Областной центр народного творчества  и досуга;</w:t>
                  </w:r>
                </w:p>
                <w:p w14:paraId="33439393" w14:textId="11594FF9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7. </w:t>
                  </w:r>
                  <w:r>
                    <w:t xml:space="preserve">2010 г.- Благодарственное письмо  за  активное участие Ваших учащихся  в Городском конкурсе детского рисунка,  посвящённый 65- летит Победы в Великой Отечественной войне 1941-1945 </w:t>
                  </w:r>
                  <w:proofErr w:type="spellStart"/>
                  <w:r>
                    <w:t>г.г</w:t>
                  </w:r>
                  <w:proofErr w:type="spellEnd"/>
                  <w:r>
                    <w:t>. Саянское городское отделение Всероссийской политической партии «Единая Россия», МУ «Управление культуры»;</w:t>
                  </w:r>
                </w:p>
                <w:p w14:paraId="6C68A660" w14:textId="6597C054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8. </w:t>
                  </w:r>
                  <w:r>
                    <w:t xml:space="preserve">2010 г.- Благодарственное письмо. </w:t>
                  </w:r>
                  <w:proofErr w:type="spellStart"/>
                  <w:r>
                    <w:t>Учебно</w:t>
                  </w:r>
                  <w:proofErr w:type="spellEnd"/>
                  <w:r>
                    <w:t xml:space="preserve"> методический центр «Байкал» выражает Вам глубокую  признательность и благодарность за высокие в искусстве и педагогике,  за Ваш благодарный  труд,  терпение и настойчивость в образовании и творческом формировании юных художников Иркутской области, за плодотворное сотрудничество с УМЦ «Байкал», за участие в областной выставке «Я люблю тебя жизнь…». Министерство культуры и архивов Иркутской области  УМЦ «Байкал»;</w:t>
                  </w:r>
                </w:p>
                <w:p w14:paraId="6B93360D" w14:textId="07F60D3F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9. </w:t>
                  </w:r>
                  <w:r>
                    <w:t xml:space="preserve"> 2010 г. – Диплом за высокое художественное  мастерство декоративно- прикладного искусства на районной выставке, посвященной Дню  </w:t>
                  </w:r>
                  <w:proofErr w:type="spellStart"/>
                  <w:r>
                    <w:t>Зиминского</w:t>
                  </w:r>
                  <w:proofErr w:type="spellEnd"/>
                  <w:r>
                    <w:t xml:space="preserve"> района.  Комитет по культуре администрации </w:t>
                  </w:r>
                  <w:proofErr w:type="spellStart"/>
                  <w:r>
                    <w:t>Зиминского</w:t>
                  </w:r>
                  <w:proofErr w:type="spellEnd"/>
                  <w:r>
                    <w:t xml:space="preserve"> района;</w:t>
                  </w:r>
                </w:p>
                <w:p w14:paraId="4F069ADE" w14:textId="73308731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10. </w:t>
                  </w:r>
                  <w:r>
                    <w:t xml:space="preserve">18.03.2011 г. – Благодарность.  За достигнутые успехи в работе по итогам 2010 года и в честь профессионального праздника Дня работников культуры. Комитет по культуре администрации </w:t>
                  </w:r>
                  <w:proofErr w:type="spellStart"/>
                  <w:r>
                    <w:t>Зиминского</w:t>
                  </w:r>
                  <w:proofErr w:type="spellEnd"/>
                  <w:r>
                    <w:t xml:space="preserve"> района;</w:t>
                  </w:r>
                </w:p>
                <w:p w14:paraId="69A8E621" w14:textId="1FCDA5EB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11. </w:t>
                  </w:r>
                  <w:r>
                    <w:t xml:space="preserve"> 2011 г.- Благодарственное письмо.  За подготовку учащихся МОУ ДОД ДШИ  к Областному конкурсу рисунков среди учащихся общеобразовательных  и художественных школ области «Выборы сегодня  - наше будущее завтра»! </w:t>
                  </w:r>
                  <w:proofErr w:type="spellStart"/>
                  <w:r>
                    <w:t>Зиминская</w:t>
                  </w:r>
                  <w:proofErr w:type="spellEnd"/>
                  <w:r>
                    <w:t xml:space="preserve"> районная ТИК.</w:t>
                  </w:r>
                </w:p>
                <w:p w14:paraId="409CCAE4" w14:textId="271BBE6F" w:rsidR="00B62316" w:rsidRDefault="00B62316" w:rsidP="00901890">
                  <w:pPr>
                    <w:spacing w:after="120" w:line="276" w:lineRule="auto"/>
                  </w:pPr>
                  <w:r>
                    <w:t>■ Диплом III степени Маркина Екатерина;</w:t>
                  </w:r>
                </w:p>
                <w:p w14:paraId="13E788B5" w14:textId="0CD7E288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12. </w:t>
                  </w:r>
                  <w:r>
                    <w:t xml:space="preserve">2011 г. - Благодарственное письмо мэра </w:t>
                  </w:r>
                  <w:proofErr w:type="spellStart"/>
                  <w:r>
                    <w:t>Зиминского</w:t>
                  </w:r>
                  <w:proofErr w:type="spellEnd"/>
                  <w:r>
                    <w:t xml:space="preserve"> района, За профессионализм и высокие показатели в творческой и педагогической деятельности ;</w:t>
                  </w:r>
                </w:p>
                <w:p w14:paraId="07AAB28B" w14:textId="177040DB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>13.</w:t>
                  </w:r>
                  <w:r>
                    <w:t xml:space="preserve"> 2011 г.- Благодарственное письмо за педагогический профессионализм и активное участие в подготовке победителей VI Областного конкурса детского художественного творчества « Осенние перезвоны» среди учащихся ДХШ,  ДШР и художественных отделений ДШИ Иркутской области по учебной дисциплине КОМПОЗИЦИЯ.  Министерство культуры и архивов Иркутской области УМЦ «Байкал».</w:t>
                  </w:r>
                </w:p>
                <w:p w14:paraId="3FB9988D" w14:textId="6037B2C8" w:rsidR="00B62316" w:rsidRDefault="00B62316" w:rsidP="00901890">
                  <w:pPr>
                    <w:spacing w:after="120" w:line="276" w:lineRule="auto"/>
                  </w:pPr>
                  <w:r>
                    <w:t>■ Лебедева Анна  I-место, 2- ой год обучения;</w:t>
                  </w:r>
                </w:p>
                <w:p w14:paraId="475675E7" w14:textId="64FF88E5" w:rsidR="00B62316" w:rsidRDefault="00B62316" w:rsidP="00901890">
                  <w:pPr>
                    <w:spacing w:after="120" w:line="276" w:lineRule="auto"/>
                  </w:pPr>
                  <w:r>
                    <w:t xml:space="preserve">■ Нафикова  Алина  III -место, 1 – </w:t>
                  </w:r>
                  <w:proofErr w:type="spellStart"/>
                  <w:r>
                    <w:t>ый</w:t>
                  </w:r>
                  <w:proofErr w:type="spellEnd"/>
                  <w:r>
                    <w:t xml:space="preserve"> год обучения;</w:t>
                  </w:r>
                </w:p>
                <w:p w14:paraId="1F284C8C" w14:textId="25267E71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14. </w:t>
                  </w:r>
                  <w:r>
                    <w:t xml:space="preserve">2012 г.- Благодарственное письмо директору МБОУ ДОД ДШИ с. </w:t>
                  </w:r>
                  <w:proofErr w:type="spellStart"/>
                  <w:r>
                    <w:t>Кимельтей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Зиминского</w:t>
                  </w:r>
                  <w:proofErr w:type="spellEnd"/>
                  <w:r>
                    <w:t xml:space="preserve"> района  за педагогической мастерство при подготовке работ к участию в областном конкурсе «Отечественнаявойна1812», за воспитание патриотизма, гражданственности, интереса к Российской истории и развитие творческого потенциала подрастающего поколения.  Иркутский областной историко-мемориальный Музей Декабристов г. Иркутск.</w:t>
                  </w:r>
                </w:p>
                <w:p w14:paraId="5DECECF7" w14:textId="419AC093" w:rsidR="00B62316" w:rsidRDefault="00B62316" w:rsidP="00901890">
                  <w:pPr>
                    <w:spacing w:after="120" w:line="276" w:lineRule="auto"/>
                  </w:pPr>
                  <w:r>
                    <w:t xml:space="preserve">■ Диплом </w:t>
                  </w:r>
                  <w:proofErr w:type="spellStart"/>
                  <w:r>
                    <w:t>Новобрицкой</w:t>
                  </w:r>
                  <w:proofErr w:type="spellEnd"/>
                  <w:r>
                    <w:t xml:space="preserve"> Надежде  за III место, младшая возрастная группа;</w:t>
                  </w:r>
                </w:p>
                <w:p w14:paraId="61400A5D" w14:textId="4CFABF33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15. </w:t>
                  </w:r>
                  <w:r>
                    <w:t xml:space="preserve">2013 г.- Сертификат преподавателю учащегося </w:t>
                  </w:r>
                </w:p>
                <w:p w14:paraId="1CF271A8" w14:textId="519877FD" w:rsidR="00B62316" w:rsidRDefault="00B62316" w:rsidP="00901890">
                  <w:pPr>
                    <w:spacing w:after="120" w:line="276" w:lineRule="auto"/>
                  </w:pPr>
                  <w:r>
                    <w:t xml:space="preserve"> ■ Черешни Жени, 16 лет занявшего I </w:t>
                  </w:r>
                  <w:proofErr w:type="spellStart"/>
                  <w:r>
                    <w:t>ст</w:t>
                  </w:r>
                  <w:proofErr w:type="spellEnd"/>
                  <w:r>
                    <w:t xml:space="preserve"> место в открытом областном конкурсе учащихся детских художественных школ и школ искусств  «Пленэр-2013» г. Санкт-Петербург.  Комитет по культуре Ленинградской области.  Ленинградское областное ГБУ культуры «Учебно- методический центр культуры и искусства»;</w:t>
                  </w:r>
                </w:p>
                <w:p w14:paraId="67B323BC" w14:textId="7AFF7609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16. </w:t>
                  </w:r>
                  <w:r>
                    <w:t xml:space="preserve"> 2014 г. – Сертификат преподавателю ДШИ г. Коммунар за профессиональную подготовку учащихся к Открытому областном конкурсу изобразительного творчества  «Легенды и сказания Родины». Комитет по культуре Ленинградской области Ленинградское Областное Государственное Бюджетное учреждение культуры «</w:t>
                  </w:r>
                  <w:proofErr w:type="spellStart"/>
                  <w:r>
                    <w:t>Учебно</w:t>
                  </w:r>
                  <w:proofErr w:type="spellEnd"/>
                  <w:r>
                    <w:t xml:space="preserve">  - методический центр культуры и искусства». г. Приморск.</w:t>
                  </w:r>
                </w:p>
                <w:p w14:paraId="7DBEEAA2" w14:textId="20E49711" w:rsidR="00B62316" w:rsidRDefault="00B62316" w:rsidP="00901890">
                  <w:pPr>
                    <w:spacing w:after="120" w:line="276" w:lineRule="auto"/>
                  </w:pPr>
                  <w:r>
                    <w:t>■ Диплом 1-й степени Потапова  Дарья «Легенды и сказания Родины» г. Приморск.;</w:t>
                  </w:r>
                </w:p>
                <w:p w14:paraId="7C8435C6" w14:textId="4991ED04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17. </w:t>
                  </w:r>
                  <w:r>
                    <w:t>2014 г. - Сертификат за профессиональную подготовку учащихся к Областному конкурсу детского художественного творчества «Святыни России». Комитет по культуре Ленинградской области Ленинградское Областное Государственное Бюджетное учреждение культуры  «</w:t>
                  </w:r>
                  <w:proofErr w:type="spellStart"/>
                  <w:r>
                    <w:t>Учебно</w:t>
                  </w:r>
                  <w:proofErr w:type="spellEnd"/>
                  <w:r>
                    <w:t xml:space="preserve">  - методический центр  культуры и искусства» г. Санкт-Петербург.</w:t>
                  </w:r>
                </w:p>
                <w:p w14:paraId="27480F0E" w14:textId="2A163A43" w:rsidR="00B62316" w:rsidRDefault="00B62316" w:rsidP="00901890">
                  <w:pPr>
                    <w:spacing w:after="120" w:line="276" w:lineRule="auto"/>
                  </w:pPr>
                  <w:r>
                    <w:t xml:space="preserve">■ Диплом 3-й степени Соколова Анастасия «Святыни России» г. Санкт-Петербург </w:t>
                  </w:r>
                </w:p>
                <w:p w14:paraId="31C5E4CC" w14:textId="3A364967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18. </w:t>
                  </w:r>
                  <w:r>
                    <w:t xml:space="preserve"> 2015 г.- Сертификат  за успешную профессиональную подготовку учащихся в областном конкурсе детского изобразительного творчества «России верные сыны». Комитет по культуре Ленинградской области Ленинградское Областное Государственное Бюджетное учреждение культуры «</w:t>
                  </w:r>
                  <w:proofErr w:type="spellStart"/>
                  <w:r>
                    <w:t>Учебно</w:t>
                  </w:r>
                  <w:proofErr w:type="spellEnd"/>
                  <w:r>
                    <w:t xml:space="preserve">  - методический центр культуры и </w:t>
                  </w:r>
                  <w:proofErr w:type="spellStart"/>
                  <w:r>
                    <w:t>искусства»г</w:t>
                  </w:r>
                  <w:proofErr w:type="spellEnd"/>
                  <w:r>
                    <w:t xml:space="preserve">. Санкт-Петербург. </w:t>
                  </w:r>
                </w:p>
                <w:p w14:paraId="12983DE6" w14:textId="5A57D903" w:rsidR="00B62316" w:rsidRDefault="00B62316" w:rsidP="00901890">
                  <w:pPr>
                    <w:spacing w:after="120" w:line="276" w:lineRule="auto"/>
                  </w:pPr>
                  <w:r>
                    <w:t>■ Диплом лауреата II степени Рябова  Анастасия,  «России верные сыны» г. Санкт-Петербург;</w:t>
                  </w:r>
                </w:p>
                <w:p w14:paraId="772D2632" w14:textId="14468CCC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19. </w:t>
                  </w:r>
                  <w:r>
                    <w:t xml:space="preserve">2015 г. – Сертификат за подготовку учащихся к Открытому Областному конкурсу детского художественного творчества  «Зимушка-зима». Комитет по культуре Ленинградской области Государственное Бюджетное учреждение культуры Ленинградской области «Дом народного творчества» г. Санкт-Петербург. </w:t>
                  </w:r>
                </w:p>
                <w:p w14:paraId="7DC2771E" w14:textId="0DB0AEA1" w:rsidR="00B62316" w:rsidRDefault="00B62316" w:rsidP="00901890">
                  <w:pPr>
                    <w:spacing w:after="120" w:line="276" w:lineRule="auto"/>
                  </w:pPr>
                  <w:r>
                    <w:t>■Диплом 1-й степени Шумкова Кристина,  «Зимушка-зима».</w:t>
                  </w:r>
                </w:p>
                <w:p w14:paraId="4E2815A7" w14:textId="462531E1" w:rsidR="00B62316" w:rsidRDefault="00B62316" w:rsidP="00901890">
                  <w:pPr>
                    <w:spacing w:after="120" w:line="276" w:lineRule="auto"/>
                  </w:pPr>
                  <w:r>
                    <w:t>■ Диплом 2-й степени Потапова Дарья,  «Зимушка-зима».</w:t>
                  </w:r>
                </w:p>
                <w:p w14:paraId="1BF76480" w14:textId="68D4ADC4" w:rsidR="00B62316" w:rsidRDefault="00B62316" w:rsidP="00901890">
                  <w:pPr>
                    <w:spacing w:after="120" w:line="276" w:lineRule="auto"/>
                  </w:pPr>
                  <w:r>
                    <w:t xml:space="preserve">■ Диплом 3-й степени </w:t>
                  </w:r>
                  <w:proofErr w:type="spellStart"/>
                  <w:r>
                    <w:t>Жесткова</w:t>
                  </w:r>
                  <w:proofErr w:type="spellEnd"/>
                  <w:r>
                    <w:t xml:space="preserve"> Диана, «Зимушка-зима»;</w:t>
                  </w:r>
                </w:p>
                <w:p w14:paraId="421B168A" w14:textId="104047DA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20. </w:t>
                  </w:r>
                  <w:r>
                    <w:t xml:space="preserve">2016 г. - Сертификат за профессиональную подготовку учащихся к Областному конкурсу детского художественного творчества  «Рисуем музыку»- посвящается композитору С. С. Прокофьеву. Комитет по культуре Ленинградской области Государственное Бюджетное учреждение культуры Ленинградской области  «Дом народного творчества» г. Санкт-Петербург. </w:t>
                  </w:r>
                </w:p>
                <w:p w14:paraId="0F286684" w14:textId="576185FB" w:rsidR="00B62316" w:rsidRDefault="00B62316" w:rsidP="00901890">
                  <w:pPr>
                    <w:spacing w:after="120" w:line="276" w:lineRule="auto"/>
                  </w:pPr>
                  <w:r>
                    <w:t>■ Диплом лауреата 1-й степени Савкина Александра,  «Рисуем музыку».</w:t>
                  </w:r>
                </w:p>
                <w:p w14:paraId="535DE2FF" w14:textId="6E69CE8E" w:rsidR="00B62316" w:rsidRDefault="00B62316" w:rsidP="00901890">
                  <w:pPr>
                    <w:spacing w:after="120" w:line="276" w:lineRule="auto"/>
                  </w:pPr>
                  <w:r>
                    <w:t>■ Диплом 3-й степени Савенко София,  «Рисуем музыку».</w:t>
                  </w:r>
                </w:p>
                <w:p w14:paraId="6C2617F1" w14:textId="753713D5" w:rsidR="00B62316" w:rsidRDefault="00B62316" w:rsidP="00901890">
                  <w:pPr>
                    <w:spacing w:after="120" w:line="276" w:lineRule="auto"/>
                  </w:pPr>
                  <w:r>
                    <w:t>■ Диплом 3-й степени Островская Мария,  «Рисуем музыку»;</w:t>
                  </w:r>
                </w:p>
                <w:p w14:paraId="5D00D547" w14:textId="2ECC9890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21. </w:t>
                  </w:r>
                  <w:r>
                    <w:t xml:space="preserve">2017 г. – Благодарственное письмо: преподаватель госпожа </w:t>
                  </w:r>
                  <w:proofErr w:type="spellStart"/>
                  <w:r>
                    <w:t>Сафьянникова</w:t>
                  </w:r>
                  <w:proofErr w:type="spellEnd"/>
                  <w:r>
                    <w:t xml:space="preserve"> Елена.  Франция г. Нанси участие в выставке ученицы Прокопенко Надежда  11 лет, «Конек-Горбунок». Школа иностранных языков и ИЗО г. Краснодар;</w:t>
                  </w:r>
                </w:p>
                <w:p w14:paraId="0789F7BF" w14:textId="6541CF10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22. </w:t>
                  </w:r>
                  <w:r>
                    <w:t xml:space="preserve">2019 г.- Благодарственное письмо за отличную подготовку Нестеровой Ирины ХVI Международного конкурса детского художественного творчества,  проводимого в рамках фестиваля «РОССИЯ-ПОЛЬША» Международное десятилетие сближения культур (2013- 2022г.г.). Председатель КРОО Польский национальный- культурный центр «ЕДИНСТВО» кандидат исторических наук доцент Кубанского университета  А. И. </w:t>
                  </w:r>
                  <w:proofErr w:type="spellStart"/>
                  <w:r>
                    <w:t>Селицкий</w:t>
                  </w:r>
                  <w:proofErr w:type="spellEnd"/>
                  <w:r>
                    <w:t>.</w:t>
                  </w:r>
                </w:p>
                <w:p w14:paraId="02D4F481" w14:textId="1CA02D5C" w:rsidR="00B62316" w:rsidRDefault="00B62316" w:rsidP="00901890">
                  <w:pPr>
                    <w:spacing w:after="120" w:line="276" w:lineRule="auto"/>
                  </w:pPr>
                  <w:r>
                    <w:t>■ Диплом 3-й степени Нестерова Ирина,  «РОССИЯ-ПОЛЬША»;</w:t>
                  </w:r>
                </w:p>
                <w:p w14:paraId="47F8D11A" w14:textId="592348E5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23. </w:t>
                  </w:r>
                  <w:r>
                    <w:t xml:space="preserve">2019 г.- Диплом IV Всероссийского конкурса детского рисунка  «Космические дороги», за подготовку победителей МОУ ДО ДШИ N14 город Краснодар, участников,  ГМИК им.  </w:t>
                  </w:r>
                  <w:proofErr w:type="spellStart"/>
                  <w:r>
                    <w:t>Циалковского</w:t>
                  </w:r>
                  <w:proofErr w:type="spellEnd"/>
                  <w:r>
                    <w:t>,  КОО ВТОО «СХР», директор МБОУ ДО «ДШИ N3»(художественная) г. Калуга.</w:t>
                  </w:r>
                </w:p>
                <w:p w14:paraId="290EA3B3" w14:textId="2BE83256" w:rsidR="00B62316" w:rsidRDefault="00B62316" w:rsidP="00901890">
                  <w:pPr>
                    <w:spacing w:after="120" w:line="276" w:lineRule="auto"/>
                  </w:pPr>
                  <w:r>
                    <w:t xml:space="preserve">■  Диплом </w:t>
                  </w:r>
                  <w:proofErr w:type="spellStart"/>
                  <w:r>
                    <w:t>Манченко</w:t>
                  </w:r>
                  <w:proofErr w:type="spellEnd"/>
                  <w:r>
                    <w:t xml:space="preserve"> Ульяна победитель I степени , «Космические дороги».</w:t>
                  </w:r>
                </w:p>
                <w:p w14:paraId="05DFDC12" w14:textId="54ECF908" w:rsidR="00B62316" w:rsidRDefault="00B62316" w:rsidP="00901890">
                  <w:pPr>
                    <w:spacing w:after="120" w:line="276" w:lineRule="auto"/>
                  </w:pPr>
                  <w:r>
                    <w:t xml:space="preserve">■ </w:t>
                  </w:r>
                  <w:proofErr w:type="spellStart"/>
                  <w:r>
                    <w:t>Варнавская</w:t>
                  </w:r>
                  <w:proofErr w:type="spellEnd"/>
                  <w:r>
                    <w:t xml:space="preserve"> Ксения  победитель I степени «Космические».</w:t>
                  </w:r>
                </w:p>
                <w:p w14:paraId="221A833F" w14:textId="53FF47E2" w:rsidR="00B62316" w:rsidRDefault="00B62316" w:rsidP="00901890">
                  <w:pPr>
                    <w:spacing w:after="120" w:line="276" w:lineRule="auto"/>
                  </w:pPr>
                  <w:r>
                    <w:t>■ Ясько Дмитрий  победитель III степени «Космические дороги»;</w:t>
                  </w:r>
                </w:p>
                <w:p w14:paraId="03759215" w14:textId="0C38D88C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24. </w:t>
                  </w:r>
                  <w:r>
                    <w:t xml:space="preserve">2021 г. -  Диплом.  Детская олимпиада дизайн России  2021 г. </w:t>
                  </w:r>
                  <w:proofErr w:type="spellStart"/>
                  <w:r>
                    <w:t>Висленева</w:t>
                  </w:r>
                  <w:proofErr w:type="spellEnd"/>
                  <w:r>
                    <w:t xml:space="preserve"> Елизавета  - участник шорт-листа конкурса в номинации  «Плакат" (ДШИ N14 МО город Краснодар,  преподаватель </w:t>
                  </w:r>
                  <w:proofErr w:type="spellStart"/>
                  <w:r>
                    <w:t>Сафьянникова</w:t>
                  </w:r>
                  <w:proofErr w:type="spellEnd"/>
                  <w:r>
                    <w:t xml:space="preserve"> Елена Николаевна);</w:t>
                  </w:r>
                </w:p>
                <w:p w14:paraId="6A9ACCE2" w14:textId="43600E98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25. </w:t>
                  </w:r>
                  <w:r>
                    <w:t>2022 г. – Благодарственное письмо Региональный общественный фонд поддержки культуры,  науки и образования «Петербургское наследие и перспектива" выражает  благодарность за глубокий профессионализм и высокое педагогическое  мастерство в обучении детей,  а также активное участие Ваших учеников в Международном конкурсе детского рисунка «Моя Россия»- 2022 г. Региональный общественный фонд поддержки культуры науки и образования.</w:t>
                  </w:r>
                </w:p>
                <w:p w14:paraId="7ACD6603" w14:textId="27526EA0" w:rsidR="00B62316" w:rsidRDefault="00B62316" w:rsidP="00901890">
                  <w:pPr>
                    <w:spacing w:after="120" w:line="276" w:lineRule="auto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26. </w:t>
                  </w:r>
                  <w:r>
                    <w:t xml:space="preserve">2022 г.- Диплом  полуфиналиста </w:t>
                  </w:r>
                  <w:proofErr w:type="spellStart"/>
                  <w:r>
                    <w:t>Утенкова</w:t>
                  </w:r>
                  <w:proofErr w:type="spellEnd"/>
                  <w:r>
                    <w:t xml:space="preserve"> Ева,» Моя Россия»;</w:t>
                  </w:r>
                </w:p>
                <w:p w14:paraId="6B7C3B18" w14:textId="6EBEB045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27. </w:t>
                  </w:r>
                  <w:r>
                    <w:t xml:space="preserve">Диплом  Харьковская Яна, преподаватель </w:t>
                  </w:r>
                  <w:proofErr w:type="spellStart"/>
                  <w:r>
                    <w:t>Сафьянникова</w:t>
                  </w:r>
                  <w:proofErr w:type="spellEnd"/>
                  <w:r>
                    <w:t xml:space="preserve"> Елена Николаевна,  ДШИ N14 г. Краснодар,  за участие в выставке работ детских школ искусств МО  город Краснодар посвященной 80-летию  со дня освобождения Краснодарского края от </w:t>
                  </w:r>
                  <w:proofErr w:type="spellStart"/>
                  <w:r>
                    <w:t>немецко</w:t>
                  </w:r>
                  <w:proofErr w:type="spellEnd"/>
                  <w:r>
                    <w:t xml:space="preserve"> -  фашистских захватчиков.  Председатель Краснодарского ЗМО.</w:t>
                  </w:r>
                </w:p>
                <w:p w14:paraId="6D83775E" w14:textId="372989B0" w:rsidR="00B62316" w:rsidRDefault="00B62316" w:rsidP="00901890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28. </w:t>
                  </w:r>
                  <w:r>
                    <w:t xml:space="preserve">2023 г.-  Благодарность Администрация ДШИ N14 выражает благодарность за активное участие в творческой деятельности школы  и проведении выставочных мероприятий. </w:t>
                  </w:r>
                </w:p>
                <w:p w14:paraId="1E6C1F0D" w14:textId="77777777" w:rsidR="00B62316" w:rsidRDefault="00B62316" w:rsidP="00901890">
                  <w:pPr>
                    <w:spacing w:after="120" w:line="276" w:lineRule="auto"/>
                  </w:pPr>
                </w:p>
                <w:p w14:paraId="77AA295E" w14:textId="77777777" w:rsidR="00B62316" w:rsidRDefault="00B62316" w:rsidP="00901890">
                  <w:pPr>
                    <w:spacing w:after="120" w:line="276" w:lineRule="auto"/>
                  </w:pPr>
                </w:p>
                <w:p w14:paraId="69CD7395" w14:textId="77946B5B" w:rsidR="00B62316" w:rsidRPr="00901890" w:rsidRDefault="00B62316" w:rsidP="00901890">
                  <w:pPr>
                    <w:spacing w:after="120" w:line="276" w:lineRule="auto"/>
                  </w:pPr>
                </w:p>
              </w:tc>
            </w:tr>
            <w:tr w:rsidR="00B62316" w14:paraId="73071D38" w14:textId="77777777" w:rsidTr="000B113C">
              <w:trPr>
                <w:trHeight w:val="495"/>
              </w:trPr>
              <w:tc>
                <w:tcPr>
                  <w:tcW w:w="6051" w:type="dxa"/>
                  <w:tcBorders>
                    <w:top w:val="single" w:sz="4" w:space="0" w:color="7FB2B2"/>
                    <w:bottom w:val="single" w:sz="4" w:space="0" w:color="7FB2B2"/>
                  </w:tcBorders>
                </w:tcPr>
                <w:p w14:paraId="423E81D2" w14:textId="4225D69C" w:rsidR="00B62316" w:rsidRPr="003650E8" w:rsidRDefault="00E116B8" w:rsidP="00DF17E4">
                  <w:pPr>
                    <w:spacing w:before="100" w:after="120"/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  <w:t>Образование</w:t>
                  </w:r>
                  <w:r w:rsidR="00B62316" w:rsidRPr="006E267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3600" behindDoc="1" locked="0" layoutInCell="1" allowOverlap="1" wp14:anchorId="20BACE93" wp14:editId="3993A050">
                        <wp:simplePos x="0" y="0"/>
                        <wp:positionH relativeFrom="column">
                          <wp:posOffset>-18111</wp:posOffset>
                        </wp:positionH>
                        <wp:positionV relativeFrom="paragraph">
                          <wp:posOffset>50165</wp:posOffset>
                        </wp:positionV>
                        <wp:extent cx="244475" cy="244475"/>
                        <wp:effectExtent l="0" t="0" r="3175" b="3175"/>
                        <wp:wrapThrough wrapText="bothSides">
                          <wp:wrapPolygon edited="0">
                            <wp:start x="3366" y="0"/>
                            <wp:lineTo x="0" y="3366"/>
                            <wp:lineTo x="0" y="13465"/>
                            <wp:lineTo x="15148" y="20197"/>
                            <wp:lineTo x="20197" y="20197"/>
                            <wp:lineTo x="20197" y="3366"/>
                            <wp:lineTo x="15148" y="0"/>
                            <wp:lineTo x="3366" y="0"/>
                          </wp:wrapPolygon>
                        </wp:wrapThrough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475" cy="244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62316" w14:paraId="65271603" w14:textId="77777777" w:rsidTr="000B113C">
              <w:trPr>
                <w:trHeight w:val="304"/>
              </w:trPr>
              <w:tc>
                <w:tcPr>
                  <w:tcW w:w="6051" w:type="dxa"/>
                  <w:tcBorders>
                    <w:top w:val="single" w:sz="4" w:space="0" w:color="7FB2B2"/>
                    <w:bottom w:val="single" w:sz="4" w:space="0" w:color="7FB2B2"/>
                  </w:tcBorders>
                </w:tcPr>
                <w:p w14:paraId="4F260EFD" w14:textId="6BEF885C" w:rsidR="00B62316" w:rsidRPr="00DF17E4" w:rsidRDefault="00B62316" w:rsidP="00DF17E4">
                  <w:pPr>
                    <w:spacing w:before="120" w:after="80"/>
                    <w:rPr>
                      <w:b/>
                      <w:bCs/>
                      <w:sz w:val="28"/>
                      <w:szCs w:val="24"/>
                    </w:rPr>
                  </w:pPr>
                </w:p>
                <w:p w14:paraId="37E84836" w14:textId="2B6E2325" w:rsidR="00B62316" w:rsidRPr="00901890" w:rsidRDefault="00B62316" w:rsidP="00301813">
                  <w:pPr>
                    <w:spacing w:line="276" w:lineRule="auto"/>
                    <w:ind w:right="280"/>
                  </w:pPr>
                </w:p>
              </w:tc>
            </w:tr>
            <w:tr w:rsidR="00B62316" w14:paraId="19695C11" w14:textId="77777777" w:rsidTr="000B113C">
              <w:trPr>
                <w:trHeight w:val="505"/>
              </w:trPr>
              <w:tc>
                <w:tcPr>
                  <w:tcW w:w="6051" w:type="dxa"/>
                  <w:tcBorders>
                    <w:top w:val="single" w:sz="4" w:space="0" w:color="7FB2B2"/>
                    <w:bottom w:val="single" w:sz="4" w:space="0" w:color="7FB2B2"/>
                  </w:tcBorders>
                </w:tcPr>
                <w:p w14:paraId="27844C21" w14:textId="77777777" w:rsidR="00B62316" w:rsidRPr="003650E8" w:rsidRDefault="00B62316" w:rsidP="006E2674">
                  <w:pPr>
                    <w:spacing w:before="100" w:after="120"/>
                    <w:ind w:left="-119" w:firstLine="6"/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</w:pPr>
                  <w:r w:rsidRPr="006E267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4624" behindDoc="1" locked="0" layoutInCell="1" allowOverlap="1" wp14:anchorId="6F79FEC4" wp14:editId="362FA003">
                        <wp:simplePos x="0" y="0"/>
                        <wp:positionH relativeFrom="column">
                          <wp:posOffset>-19685</wp:posOffset>
                        </wp:positionH>
                        <wp:positionV relativeFrom="paragraph">
                          <wp:posOffset>61925</wp:posOffset>
                        </wp:positionV>
                        <wp:extent cx="228600" cy="228600"/>
                        <wp:effectExtent l="0" t="0" r="0" b="0"/>
                        <wp:wrapTight wrapText="bothSides">
                          <wp:wrapPolygon edited="0">
                            <wp:start x="3600" y="0"/>
                            <wp:lineTo x="0" y="1800"/>
                            <wp:lineTo x="0" y="19800"/>
                            <wp:lineTo x="19800" y="19800"/>
                            <wp:lineTo x="19800" y="0"/>
                            <wp:lineTo x="3600" y="0"/>
                          </wp:wrapPolygon>
                        </wp:wrapTight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0E8"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  <w:t>КУРСЫ И ТРЕНИНГИ</w:t>
                  </w:r>
                </w:p>
              </w:tc>
            </w:tr>
            <w:tr w:rsidR="00B62316" w14:paraId="4B91BBF5" w14:textId="77777777" w:rsidTr="000B113C">
              <w:trPr>
                <w:trHeight w:val="295"/>
              </w:trPr>
              <w:tc>
                <w:tcPr>
                  <w:tcW w:w="6051" w:type="dxa"/>
                  <w:tcBorders>
                    <w:top w:val="single" w:sz="4" w:space="0" w:color="7FB2B2"/>
                    <w:bottom w:val="single" w:sz="4" w:space="0" w:color="7FB2B2"/>
                  </w:tcBorders>
                </w:tcPr>
                <w:p w14:paraId="2D1F6D72" w14:textId="77777777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  <w:sz w:val="28"/>
                      <w:szCs w:val="24"/>
                    </w:rPr>
                    <w:t>Название курса или тренинга</w:t>
                  </w:r>
                  <w:r>
                    <w:t>.</w:t>
                  </w:r>
                </w:p>
                <w:p w14:paraId="6CB37135" w14:textId="07FED14E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1. </w:t>
                  </w:r>
                  <w:r>
                    <w:t xml:space="preserve"> 2010 г.- Сертификат удостоверяет  факт публикации.  Методическое пособие «Применение различных материалов в декоративно- прикладном  творчестве (кукла, </w:t>
                  </w:r>
                  <w:proofErr w:type="spellStart"/>
                  <w:r>
                    <w:t>росписьпо</w:t>
                  </w:r>
                  <w:proofErr w:type="spellEnd"/>
                  <w:r>
                    <w:t xml:space="preserve"> ткани,  </w:t>
                  </w:r>
                  <w:proofErr w:type="spellStart"/>
                  <w:r>
                    <w:t>понно</w:t>
                  </w:r>
                  <w:proofErr w:type="spellEnd"/>
                  <w:r>
                    <w:t xml:space="preserve">)». «Живописные материалы и  их технические свойства» в материалах Сибирского Международного Фестиваля – конференции преподавателей искусств «Педагогический Арт-Форум» г. Новосибирск. </w:t>
                  </w:r>
                </w:p>
                <w:p w14:paraId="3B0AF577" w14:textId="7280B056" w:rsidR="00B62316" w:rsidRDefault="00B62316" w:rsidP="00EB308B">
                  <w:pPr>
                    <w:spacing w:after="120" w:line="276" w:lineRule="auto"/>
                  </w:pPr>
                  <w:r>
                    <w:t>■Диплом участника;</w:t>
                  </w:r>
                </w:p>
                <w:p w14:paraId="4DF9D88A" w14:textId="3BEF1CA9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2. </w:t>
                  </w:r>
                  <w:r>
                    <w:t xml:space="preserve"> 2011 г. - Сертификат участия 17 – 18.11.2011г. в Научно  - практической конференции для руководителей  образовательных учреждений сферы культуры и искусства Иркутской области «Новые  подходы  к управлению в Детских школах искусств.  Маркетинговые и PR – технологии в сфере  культуры  Иркутской области»;</w:t>
                  </w:r>
                </w:p>
                <w:p w14:paraId="358F95A0" w14:textId="796706E4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3. </w:t>
                  </w:r>
                  <w:r>
                    <w:t xml:space="preserve"> 2012 г.- Сертификат,  участие в практическом семинаре повышения квалификации «Актуальные вопросы  при размещении государственных и муниципальных заказов в 2012 году» , 14-15 .03.2012 г., в объёме 16 часов. Министерство культуры и архивов Иркутской области Иркутской областное ГОБУ дополнительного профессионального образования (повышения квалификации) специалистов </w:t>
                  </w:r>
                  <w:proofErr w:type="spellStart"/>
                  <w:r>
                    <w:t>Учебно</w:t>
                  </w:r>
                  <w:proofErr w:type="spellEnd"/>
                  <w:r>
                    <w:t xml:space="preserve"> методический центр «Байкал»;</w:t>
                  </w:r>
                </w:p>
                <w:p w14:paraId="5B585F05" w14:textId="2C751157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4. </w:t>
                  </w:r>
                  <w:r>
                    <w:t xml:space="preserve"> 2013 г. – с 09.08.2013 по 13.08. 2013г.г. - </w:t>
                  </w:r>
                  <w:proofErr w:type="spellStart"/>
                  <w:r>
                    <w:t>Поезка</w:t>
                  </w:r>
                  <w:proofErr w:type="spellEnd"/>
                  <w:r>
                    <w:t xml:space="preserve"> в Латвию,  Гатчинского района в составе делегации преподавателей , посещение </w:t>
                  </w:r>
                  <w:proofErr w:type="spellStart"/>
                  <w:r>
                    <w:t>Валкинской</w:t>
                  </w:r>
                  <w:proofErr w:type="spellEnd"/>
                  <w:r>
                    <w:t xml:space="preserve"> художественной школы, встреча с председателем </w:t>
                  </w:r>
                  <w:proofErr w:type="spellStart"/>
                  <w:r>
                    <w:t>Валкинского</w:t>
                  </w:r>
                  <w:proofErr w:type="spellEnd"/>
                  <w:r>
                    <w:t xml:space="preserve"> муниципалитета  и учителями </w:t>
                  </w:r>
                  <w:proofErr w:type="spellStart"/>
                  <w:r>
                    <w:t>Валкинской</w:t>
                  </w:r>
                  <w:proofErr w:type="spellEnd"/>
                  <w:r>
                    <w:t xml:space="preserve"> художественной  школы.</w:t>
                  </w:r>
                </w:p>
                <w:p w14:paraId="2C727E1D" w14:textId="413C00D1" w:rsidR="00B62316" w:rsidRDefault="00B62316" w:rsidP="00EB308B">
                  <w:pPr>
                    <w:spacing w:after="120" w:line="276" w:lineRule="auto"/>
                  </w:pPr>
                  <w:r>
                    <w:t>■ Церемония открытия концерт Х Международного театрального фестиваля «Талвис 2013».</w:t>
                  </w:r>
                </w:p>
                <w:p w14:paraId="35F82985" w14:textId="271813F7" w:rsidR="00B62316" w:rsidRDefault="00B62316" w:rsidP="00EB308B">
                  <w:pPr>
                    <w:spacing w:after="120" w:line="276" w:lineRule="auto"/>
                  </w:pPr>
                  <w:r>
                    <w:t>■ Экскурсия по Старой Риге, посещение Этнографического музея под открытым небом.</w:t>
                  </w:r>
                </w:p>
                <w:p w14:paraId="61C2B283" w14:textId="653FCD07" w:rsidR="00B62316" w:rsidRDefault="00B62316" w:rsidP="00EB308B">
                  <w:pPr>
                    <w:spacing w:after="120" w:line="276" w:lineRule="auto"/>
                  </w:pPr>
                  <w:r>
                    <w:t xml:space="preserve">■ Музей </w:t>
                  </w:r>
                  <w:proofErr w:type="spellStart"/>
                  <w:r>
                    <w:t>Цесисского</w:t>
                  </w:r>
                  <w:proofErr w:type="spellEnd"/>
                  <w:r>
                    <w:t xml:space="preserve"> замка.</w:t>
                  </w:r>
                </w:p>
                <w:p w14:paraId="5BA9781B" w14:textId="4C47A8DC" w:rsidR="00B62316" w:rsidRDefault="00B62316" w:rsidP="00EB308B">
                  <w:pPr>
                    <w:spacing w:after="120" w:line="276" w:lineRule="auto"/>
                  </w:pPr>
                  <w:r>
                    <w:t xml:space="preserve">■ театр </w:t>
                  </w:r>
                  <w:proofErr w:type="spellStart"/>
                  <w:r>
                    <w:t>Валкинский</w:t>
                  </w:r>
                  <w:proofErr w:type="spellEnd"/>
                  <w:r>
                    <w:t xml:space="preserve"> городской; Большой зал Дом культуры г. Валки.</w:t>
                  </w:r>
                </w:p>
                <w:p w14:paraId="7425EDEA" w14:textId="4E8D51A6" w:rsidR="00B62316" w:rsidRDefault="00B62316" w:rsidP="00EB308B">
                  <w:pPr>
                    <w:spacing w:after="120" w:line="276" w:lineRule="auto"/>
                  </w:pPr>
                  <w:r>
                    <w:t>■ мастерская керамики Сандра Бондаре.</w:t>
                  </w:r>
                </w:p>
                <w:p w14:paraId="1E822473" w14:textId="2A351EA5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6. </w:t>
                  </w:r>
                  <w:r>
                    <w:t>23.042014 г. -  Участие в семинаре  для  представителей ДХШ,  ДШИ  Ленинградской области 27.03.2014 г. В рамках конкурса  по живописи «Волшебная кисть" по теме «Методика преподавания живописи".</w:t>
                  </w:r>
                </w:p>
                <w:p w14:paraId="52E55750" w14:textId="691BE670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7. </w:t>
                  </w:r>
                  <w:r>
                    <w:t>23.04.2014 г.- Участие в семинаре для представителей ДХШ, ДШИ Ленинградской области  в  рамках конкурса по композиции,  по теме «Методика преподавания композиции в ДХШ,  ДШИ».</w:t>
                  </w:r>
                </w:p>
                <w:p w14:paraId="272F2A5F" w14:textId="6E6442F5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8. </w:t>
                  </w:r>
                  <w:r>
                    <w:t>2014 г.- Благодарственное письмо за помощь в организации и проведении общегородского  мероприятия «Фестиваль  кормушек". Муниципальное казённое учреждение «Управления культуры  и спорта муниципального образования город Коммунар».</w:t>
                  </w:r>
                </w:p>
                <w:p w14:paraId="17699CE7" w14:textId="6661DCB6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9. </w:t>
                  </w:r>
                  <w:r>
                    <w:t xml:space="preserve">2016 г.- Диплом за участие в семейном ЭКО-ФЕСТИВАЛЕ «ПАВЛОВСКАЯ </w:t>
                  </w:r>
                  <w:proofErr w:type="spellStart"/>
                  <w:r>
                    <w:t>БЕЛКА".Комитет</w:t>
                  </w:r>
                  <w:proofErr w:type="spellEnd"/>
                  <w:r>
                    <w:t xml:space="preserve"> по культуре Санкт-Петербурга Государственный музей  - заповедник «Павловск".</w:t>
                  </w:r>
                </w:p>
                <w:p w14:paraId="535D11E0" w14:textId="2D13A947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10. </w:t>
                  </w:r>
                  <w:r>
                    <w:t>2016 г. – Благодарственное письмо.  Администрация ГМЗ «Павловск» выражает благодарность педагогу изобразительного творчества за участие в проекте «Школа  живописи». Высокий  профессионализм,  творческое  отношение к детскому  проекту и прекрасное  знание исторического материала позволили провести оригинальные занятия по живописи,  рисунку и композиции  для посетителей музея. Желаем новых творческих успехов  и надеемся на продолжение творческого  сотрудничества. Государственный музей- заповедник «Павловск», «Детский центр».</w:t>
                  </w:r>
                </w:p>
                <w:p w14:paraId="6651C5EF" w14:textId="1BD74BA8" w:rsidR="00B62316" w:rsidRDefault="00B62316" w:rsidP="00EB308B">
                  <w:pPr>
                    <w:spacing w:after="120" w:line="276" w:lineRule="auto"/>
                  </w:pPr>
                  <w:r>
                    <w:rPr>
                      <w:b/>
                      <w:bCs/>
                    </w:rPr>
                    <w:t xml:space="preserve">11.  </w:t>
                  </w:r>
                  <w:r>
                    <w:t xml:space="preserve">19.09.2019 г. – Удостоверение о повышении квалификации, с 10.09.2019 по 19.09.2019 </w:t>
                  </w:r>
                  <w:proofErr w:type="spellStart"/>
                  <w:r>
                    <w:t>г.г</w:t>
                  </w:r>
                  <w:proofErr w:type="spellEnd"/>
                  <w:r>
                    <w:t>. прошла  обучение в ГБУ дополнительного профессионального образования и культуры Краснодарского края «Краевой  учебный центр» по дополнительной образовательной программе: «Интеграционные процессы социально – культурный деятельности и педагогике» - 72 часа.</w:t>
                  </w:r>
                </w:p>
                <w:p w14:paraId="02E3CB34" w14:textId="11B3F321" w:rsidR="00B62316" w:rsidRPr="0093363A" w:rsidRDefault="0093363A" w:rsidP="00EB308B">
                  <w:pPr>
                    <w:spacing w:after="12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Образование</w:t>
                  </w:r>
                </w:p>
                <w:p w14:paraId="74327886" w14:textId="12DBAFE6" w:rsidR="00B62316" w:rsidRDefault="00B62316" w:rsidP="00ED5A51">
                  <w:pPr>
                    <w:spacing w:line="276" w:lineRule="auto"/>
                    <w:ind w:right="280"/>
                    <w:rPr>
                      <w:color w:val="808080" w:themeColor="background1" w:themeShade="80"/>
                      <w:szCs w:val="20"/>
                    </w:rPr>
                  </w:pPr>
                  <w:r w:rsidRPr="007B1DE4">
                    <w:rPr>
                      <w:b/>
                      <w:bCs/>
                      <w:szCs w:val="20"/>
                    </w:rPr>
                    <w:t>Учебное</w:t>
                  </w:r>
                  <w:r w:rsidRPr="007B1DE4">
                    <w:rPr>
                      <w:b/>
                      <w:bCs/>
                      <w:color w:val="808080" w:themeColor="background1" w:themeShade="80"/>
                      <w:szCs w:val="20"/>
                    </w:rPr>
                    <w:t xml:space="preserve"> </w:t>
                  </w:r>
                  <w:r w:rsidRPr="007B1DE4">
                    <w:rPr>
                      <w:b/>
                      <w:bCs/>
                      <w:szCs w:val="20"/>
                    </w:rPr>
                    <w:t>заведение</w:t>
                  </w:r>
                  <w:r w:rsidRPr="007B1DE4">
                    <w:rPr>
                      <w:color w:val="808080" w:themeColor="background1" w:themeShade="80"/>
                      <w:szCs w:val="20"/>
                    </w:rPr>
                    <w:t xml:space="preserve">: </w:t>
                  </w:r>
                </w:p>
                <w:p w14:paraId="541C4C07" w14:textId="28E38CE8" w:rsidR="00B62316" w:rsidRPr="00967006" w:rsidRDefault="00B62316" w:rsidP="00967006">
                  <w:pPr>
                    <w:spacing w:line="276" w:lineRule="auto"/>
                    <w:ind w:right="280"/>
                    <w:rPr>
                      <w:color w:val="000000" w:themeColor="text1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Cs w:val="20"/>
                    </w:rPr>
                    <w:t>1.</w:t>
                  </w:r>
                  <w:r w:rsidRPr="00967006">
                    <w:rPr>
                      <w:color w:val="000000" w:themeColor="text1"/>
                      <w:szCs w:val="20"/>
                    </w:rPr>
                    <w:t>РОССИЙСКАЯ ФЕДЕРАЦИЯ г. Иркутск Государственное образовательное учреждение высшего профессионального образования «Иркутский государственный педагогический университет».</w:t>
                  </w:r>
                </w:p>
                <w:p w14:paraId="7FC9780A" w14:textId="7F28AB89" w:rsidR="00B62316" w:rsidRPr="00E97452" w:rsidRDefault="00B62316" w:rsidP="00E97452">
                  <w:pPr>
                    <w:spacing w:line="276" w:lineRule="auto"/>
                    <w:ind w:right="280"/>
                    <w:rPr>
                      <w:color w:val="000000" w:themeColor="text1"/>
                      <w:szCs w:val="20"/>
                    </w:rPr>
                  </w:pPr>
                  <w:r w:rsidRPr="00E97452">
                    <w:rPr>
                      <w:color w:val="000000" w:themeColor="text1"/>
                      <w:szCs w:val="20"/>
                    </w:rPr>
                    <w:t xml:space="preserve"> </w:t>
                  </w:r>
                  <w:r w:rsidRPr="00E97452">
                    <w:rPr>
                      <w:rFonts w:ascii="Arial" w:hAnsi="Arial" w:cs="Arial"/>
                      <w:color w:val="000000" w:themeColor="text1"/>
                      <w:szCs w:val="20"/>
                    </w:rPr>
                    <w:t>■</w:t>
                  </w:r>
                  <w:r w:rsidRPr="00E97452">
                    <w:rPr>
                      <w:color w:val="000000" w:themeColor="text1"/>
                      <w:szCs w:val="20"/>
                    </w:rPr>
                    <w:t xml:space="preserve"> с 2003г. по 2007 г.(заочно)</w:t>
                  </w:r>
                </w:p>
                <w:p w14:paraId="5649B355" w14:textId="703FDDD9" w:rsidR="00B62316" w:rsidRPr="00971298" w:rsidRDefault="00B62316" w:rsidP="00971298">
                  <w:pPr>
                    <w:spacing w:line="276" w:lineRule="auto"/>
                    <w:ind w:right="280"/>
                    <w:rPr>
                      <w:color w:val="000000" w:themeColor="text1"/>
                      <w:szCs w:val="20"/>
                    </w:rPr>
                  </w:pPr>
                  <w:r w:rsidRPr="00971298">
                    <w:rPr>
                      <w:color w:val="000000" w:themeColor="text1"/>
                      <w:szCs w:val="20"/>
                    </w:rPr>
                    <w:t xml:space="preserve"> Направление/</w:t>
                  </w:r>
                  <w:r>
                    <w:rPr>
                      <w:color w:val="000000" w:themeColor="text1"/>
                      <w:szCs w:val="20"/>
                    </w:rPr>
                    <w:t xml:space="preserve">специальность </w:t>
                  </w:r>
                  <w:r w:rsidRPr="00971298">
                    <w:rPr>
                      <w:color w:val="000000" w:themeColor="text1"/>
                      <w:szCs w:val="20"/>
                    </w:rPr>
                    <w:t xml:space="preserve"> Изобразительное искусство.</w:t>
                  </w:r>
                </w:p>
                <w:p w14:paraId="153BA57F" w14:textId="15DFF2E2" w:rsidR="00B62316" w:rsidRPr="00E71DFE" w:rsidRDefault="00B62316" w:rsidP="00E71DFE">
                  <w:pPr>
                    <w:spacing w:line="276" w:lineRule="auto"/>
                    <w:ind w:right="280"/>
                    <w:rPr>
                      <w:color w:val="000000" w:themeColor="text1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Cs w:val="20"/>
                    </w:rPr>
                    <w:t>2.</w:t>
                  </w:r>
                  <w:r w:rsidRPr="00E71DFE">
                    <w:rPr>
                      <w:color w:val="000000" w:themeColor="text1"/>
                      <w:szCs w:val="20"/>
                    </w:rPr>
                    <w:t>РОССИЙСКАЯ ФЕДЕРАЦИЯ  г. Новосибирск Государственное образовательное учреждение высшего профессионального образования «Новосибирский государственный педагогический университет».</w:t>
                  </w:r>
                </w:p>
                <w:p w14:paraId="2C48B2E8" w14:textId="61A2BE9F" w:rsidR="00B62316" w:rsidRDefault="00B62316" w:rsidP="00ED5A51">
                  <w:pPr>
                    <w:spacing w:line="276" w:lineRule="auto"/>
                    <w:ind w:right="28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■  с 2008 г. по 2009 г. (заочная форма)</w:t>
                  </w:r>
                </w:p>
                <w:p w14:paraId="3B77B34D" w14:textId="756B9EF1" w:rsidR="00B62316" w:rsidRDefault="00B62316" w:rsidP="00ED5A51">
                  <w:pPr>
                    <w:spacing w:line="276" w:lineRule="auto"/>
                    <w:ind w:right="28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Название/специальность Народное художественное творчество.</w:t>
                  </w:r>
                </w:p>
                <w:p w14:paraId="3CBD7DC2" w14:textId="3B02FFF3" w:rsidR="00B62316" w:rsidRDefault="00B62316" w:rsidP="00ED5A51">
                  <w:pPr>
                    <w:spacing w:line="276" w:lineRule="auto"/>
                    <w:ind w:right="28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Присуждена квалификация Художественный руководитель студии декоративно- прикладного творчества,  преподаватель</w:t>
                  </w:r>
                </w:p>
                <w:p w14:paraId="7D21D4D5" w14:textId="7C210ACD" w:rsidR="00B62316" w:rsidRDefault="00B62316" w:rsidP="00ED5A51">
                  <w:pPr>
                    <w:spacing w:line="276" w:lineRule="auto"/>
                    <w:ind w:right="28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По специальности  «Народное художественное творчество».</w:t>
                  </w:r>
                </w:p>
                <w:p w14:paraId="1AA8537C" w14:textId="34E37F56" w:rsidR="00B62316" w:rsidRDefault="00B62316" w:rsidP="00ED5A51">
                  <w:pPr>
                    <w:spacing w:line="276" w:lineRule="auto"/>
                    <w:ind w:right="280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- Распоряжение  «12» января 2015 года N06-р</w:t>
                  </w:r>
                </w:p>
                <w:p w14:paraId="552435CA" w14:textId="567C48B7" w:rsidR="00B62316" w:rsidRDefault="00B62316" w:rsidP="00ED5A51">
                  <w:pPr>
                    <w:spacing w:line="276" w:lineRule="auto"/>
                    <w:ind w:right="280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 xml:space="preserve">Об установлении квалификационной категории педагогическим работникам государственных и муниципальных образовательных организаций Ленинградской области. </w:t>
                  </w:r>
                </w:p>
                <w:p w14:paraId="78FE7DE7" w14:textId="1207ADDF" w:rsidR="00B62316" w:rsidRDefault="00B62316" w:rsidP="00ED5A51">
                  <w:pPr>
                    <w:spacing w:line="276" w:lineRule="auto"/>
                    <w:ind w:right="280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 xml:space="preserve">Установить высшую  квалификационную категорию с 23 декабря 2014 года сроком на пять лет  Сафьянниковой Елене Николаевне педагогическому работнику  дополнительного образования сферы культуры. </w:t>
                  </w:r>
                </w:p>
                <w:p w14:paraId="4BA5EF3F" w14:textId="798ADFAF" w:rsidR="00B62316" w:rsidRPr="008C0B5D" w:rsidRDefault="00B62316" w:rsidP="00ED5A51">
                  <w:pPr>
                    <w:spacing w:line="276" w:lineRule="auto"/>
                    <w:ind w:right="280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- установлена высшая квалификационная категория по должности «преподаватель». Приказ Министерства образования науки  Краснодарского края от 26.12.2019 N 5409.</w:t>
                  </w:r>
                </w:p>
                <w:p w14:paraId="7C0449D7" w14:textId="261DEA7E" w:rsidR="00B62316" w:rsidRPr="00901890" w:rsidRDefault="00B62316" w:rsidP="00901890">
                  <w:pPr>
                    <w:spacing w:after="120" w:line="276" w:lineRule="auto"/>
                    <w:ind w:right="278"/>
                    <w:rPr>
                      <w:szCs w:val="20"/>
                    </w:rPr>
                  </w:pPr>
                </w:p>
              </w:tc>
            </w:tr>
            <w:tr w:rsidR="00B62316" w14:paraId="4C05F0BD" w14:textId="77777777" w:rsidTr="000B113C">
              <w:trPr>
                <w:trHeight w:val="505"/>
              </w:trPr>
              <w:tc>
                <w:tcPr>
                  <w:tcW w:w="6051" w:type="dxa"/>
                  <w:tcBorders>
                    <w:top w:val="single" w:sz="4" w:space="0" w:color="7FB2B2"/>
                    <w:bottom w:val="single" w:sz="4" w:space="0" w:color="7FB2B2"/>
                  </w:tcBorders>
                </w:tcPr>
                <w:p w14:paraId="30E493C6" w14:textId="58204AE9" w:rsidR="00B62316" w:rsidRPr="003650E8" w:rsidRDefault="00B62316" w:rsidP="006E2674">
                  <w:pPr>
                    <w:spacing w:before="100" w:after="120"/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</w:pPr>
                </w:p>
              </w:tc>
            </w:tr>
            <w:tr w:rsidR="00B62316" w14:paraId="08CAAD6E" w14:textId="77777777" w:rsidTr="000B113C">
              <w:trPr>
                <w:trHeight w:val="295"/>
              </w:trPr>
              <w:tc>
                <w:tcPr>
                  <w:tcW w:w="6051" w:type="dxa"/>
                  <w:tcBorders>
                    <w:top w:val="single" w:sz="4" w:space="0" w:color="7FB2B2"/>
                  </w:tcBorders>
                </w:tcPr>
                <w:p w14:paraId="04705E33" w14:textId="27C71E46" w:rsidR="00B62316" w:rsidRPr="006078D9" w:rsidRDefault="00B62316" w:rsidP="00901890">
                  <w:pPr>
                    <w:spacing w:line="276" w:lineRule="auto"/>
                    <w:ind w:right="280"/>
                    <w:rPr>
                      <w:szCs w:val="20"/>
                    </w:rPr>
                  </w:pPr>
                  <w:r w:rsidRPr="006078D9">
                    <w:rPr>
                      <w:b/>
                      <w:bCs/>
                      <w:color w:val="000000" w:themeColor="text1"/>
                      <w:szCs w:val="20"/>
                    </w:rPr>
                    <w:t>Личные качества:</w:t>
                  </w:r>
                  <w:r w:rsidRPr="006078D9">
                    <w:rPr>
                      <w:color w:val="000000" w:themeColor="text1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Cs w:val="20"/>
                    </w:rPr>
                    <w:t>Коммуникабельность,   активность, ответственность, толерантность.</w:t>
                  </w:r>
                </w:p>
                <w:p w14:paraId="65DA7516" w14:textId="46941780" w:rsidR="00B62316" w:rsidRPr="003650E8" w:rsidRDefault="00B62316" w:rsidP="00901890">
                  <w:pPr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</w:pPr>
                </w:p>
              </w:tc>
            </w:tr>
          </w:tbl>
          <w:p w14:paraId="626BFFAB" w14:textId="77777777" w:rsidR="00B62316" w:rsidRPr="003650E8" w:rsidRDefault="00B62316" w:rsidP="00690432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B62316" w14:paraId="3069D40A" w14:textId="77777777" w:rsidTr="00231EBB">
        <w:trPr>
          <w:gridAfter w:val="1"/>
          <w:wAfter w:w="5081" w:type="dxa"/>
          <w:trHeight w:val="432"/>
        </w:trPr>
        <w:tc>
          <w:tcPr>
            <w:tcW w:w="3577" w:type="dxa"/>
            <w:tcBorders>
              <w:top w:val="single" w:sz="4" w:space="0" w:color="7FB2B2"/>
              <w:bottom w:val="single" w:sz="4" w:space="0" w:color="7FB2B2"/>
            </w:tcBorders>
          </w:tcPr>
          <w:p w14:paraId="7443779A" w14:textId="77777777" w:rsidR="00B62316" w:rsidRPr="003650E8" w:rsidRDefault="00B62316" w:rsidP="00762BA3">
            <w:pPr>
              <w:spacing w:before="100" w:after="120"/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16666"/>
                <w:sz w:val="24"/>
                <w:szCs w:val="24"/>
              </w:rPr>
              <w:t>КОНТАКТЫ</w:t>
            </w:r>
          </w:p>
        </w:tc>
        <w:tc>
          <w:tcPr>
            <w:tcW w:w="221" w:type="dxa"/>
          </w:tcPr>
          <w:p w14:paraId="26886973" w14:textId="77777777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"/>
                <w:szCs w:val="2"/>
              </w:rPr>
            </w:pPr>
          </w:p>
        </w:tc>
        <w:tc>
          <w:tcPr>
            <w:tcW w:w="724" w:type="dxa"/>
            <w:vMerge w:val="restart"/>
          </w:tcPr>
          <w:p w14:paraId="5B503E10" w14:textId="43581E1F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"/>
                <w:szCs w:val="2"/>
              </w:rPr>
            </w:pPr>
          </w:p>
        </w:tc>
      </w:tr>
      <w:tr w:rsidR="00B62316" w14:paraId="67A2C2A5" w14:textId="77777777" w:rsidTr="00231EBB">
        <w:trPr>
          <w:gridAfter w:val="1"/>
          <w:wAfter w:w="5081" w:type="dxa"/>
          <w:trHeight w:val="70"/>
        </w:trPr>
        <w:tc>
          <w:tcPr>
            <w:tcW w:w="3577" w:type="dxa"/>
            <w:tcBorders>
              <w:top w:val="single" w:sz="4" w:space="0" w:color="7FB2B2"/>
              <w:bottom w:val="single" w:sz="4" w:space="0" w:color="7FB2B2"/>
            </w:tcBorders>
          </w:tcPr>
          <w:p w14:paraId="2036A567" w14:textId="77777777" w:rsidR="00B62316" w:rsidRDefault="00B62316" w:rsidP="002230EE">
            <w:pPr>
              <w:spacing w:before="120" w:line="360" w:lineRule="auto"/>
              <w:rPr>
                <w:rFonts w:cstheme="minorHAnsi"/>
              </w:rPr>
            </w:pPr>
            <w:r w:rsidRPr="00901890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71755" simplePos="0" relativeHeight="251669504" behindDoc="0" locked="0" layoutInCell="1" allowOverlap="1" wp14:anchorId="53DC91EC" wp14:editId="4FD6EE5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147600" cy="147600"/>
                  <wp:effectExtent l="0" t="0" r="5080" b="5080"/>
                  <wp:wrapThrough wrapText="bothSides">
                    <wp:wrapPolygon edited="0">
                      <wp:start x="0" y="0"/>
                      <wp:lineTo x="0" y="8379"/>
                      <wp:lineTo x="5586" y="19552"/>
                      <wp:lineTo x="19552" y="19552"/>
                      <wp:lineTo x="19552" y="13966"/>
                      <wp:lineTo x="1117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" cy="1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1890">
              <w:rPr>
                <w:rFonts w:cstheme="minorHAnsi"/>
              </w:rPr>
              <w:t>+7(</w:t>
            </w:r>
            <w:r>
              <w:rPr>
                <w:rFonts w:cstheme="minorHAnsi"/>
              </w:rPr>
              <w:t>995)206 85 31</w:t>
            </w:r>
          </w:p>
          <w:p w14:paraId="2089B6CC" w14:textId="5D4A6A80" w:rsidR="00B62316" w:rsidRPr="00D7185F" w:rsidRDefault="00B62316" w:rsidP="00D7185F">
            <w:pPr>
              <w:spacing w:before="120"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safyannikovalena@mail.ru</w:t>
            </w:r>
            <w:r w:rsidRPr="00901890">
              <w:rPr>
                <w:rFonts w:cstheme="minorHAnsi"/>
                <w:noProof/>
                <w:lang w:val="en-US"/>
              </w:rPr>
              <w:drawing>
                <wp:anchor distT="0" distB="0" distL="114300" distR="71755" simplePos="0" relativeHeight="251670528" behindDoc="0" locked="0" layoutInCell="1" allowOverlap="1" wp14:anchorId="03815C44" wp14:editId="14BD511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10795</wp:posOffset>
                  </wp:positionV>
                  <wp:extent cx="147320" cy="147320"/>
                  <wp:effectExtent l="0" t="0" r="5080" b="5080"/>
                  <wp:wrapThrough wrapText="bothSides">
                    <wp:wrapPolygon edited="0">
                      <wp:start x="0" y="0"/>
                      <wp:lineTo x="0" y="19552"/>
                      <wp:lineTo x="19552" y="19552"/>
                      <wp:lineTo x="19552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1890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71755" simplePos="0" relativeHeight="251671552" behindDoc="0" locked="0" layoutInCell="1" allowOverlap="1" wp14:anchorId="3DDC44D5" wp14:editId="46496DA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5715</wp:posOffset>
                  </wp:positionV>
                  <wp:extent cx="147320" cy="147320"/>
                  <wp:effectExtent l="0" t="0" r="5080" b="5080"/>
                  <wp:wrapThrough wrapText="bothSides">
                    <wp:wrapPolygon edited="0">
                      <wp:start x="2793" y="0"/>
                      <wp:lineTo x="0" y="5586"/>
                      <wp:lineTo x="2793" y="19552"/>
                      <wp:lineTo x="16759" y="19552"/>
                      <wp:lineTo x="19552" y="5586"/>
                      <wp:lineTo x="16759" y="0"/>
                      <wp:lineTo x="2793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" w:type="dxa"/>
          </w:tcPr>
          <w:p w14:paraId="170D1A54" w14:textId="77777777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"/>
                <w:szCs w:val="2"/>
              </w:rPr>
            </w:pPr>
          </w:p>
        </w:tc>
        <w:tc>
          <w:tcPr>
            <w:tcW w:w="724" w:type="dxa"/>
            <w:vMerge/>
          </w:tcPr>
          <w:p w14:paraId="5E3663E2" w14:textId="718BB0DE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"/>
                <w:szCs w:val="2"/>
              </w:rPr>
            </w:pPr>
          </w:p>
        </w:tc>
      </w:tr>
      <w:tr w:rsidR="00B62316" w14:paraId="551053A2" w14:textId="77777777" w:rsidTr="00231EBB">
        <w:trPr>
          <w:gridAfter w:val="1"/>
          <w:wAfter w:w="5081" w:type="dxa"/>
          <w:trHeight w:val="432"/>
        </w:trPr>
        <w:tc>
          <w:tcPr>
            <w:tcW w:w="3577" w:type="dxa"/>
            <w:tcBorders>
              <w:top w:val="single" w:sz="4" w:space="0" w:color="7FB2B2"/>
              <w:bottom w:val="single" w:sz="4" w:space="0" w:color="7FB2B2"/>
            </w:tcBorders>
          </w:tcPr>
          <w:p w14:paraId="6A122335" w14:textId="254130FF" w:rsidR="00B62316" w:rsidRPr="003650E8" w:rsidRDefault="00B62316" w:rsidP="00762BA3">
            <w:pPr>
              <w:spacing w:before="100" w:after="120"/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  <w:tc>
          <w:tcPr>
            <w:tcW w:w="221" w:type="dxa"/>
          </w:tcPr>
          <w:p w14:paraId="1382AA41" w14:textId="77777777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"/>
                <w:szCs w:val="2"/>
              </w:rPr>
            </w:pPr>
          </w:p>
        </w:tc>
        <w:tc>
          <w:tcPr>
            <w:tcW w:w="724" w:type="dxa"/>
            <w:vMerge/>
          </w:tcPr>
          <w:p w14:paraId="54DD9E57" w14:textId="412715F8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"/>
                <w:szCs w:val="2"/>
              </w:rPr>
            </w:pPr>
          </w:p>
        </w:tc>
      </w:tr>
      <w:tr w:rsidR="00B62316" w14:paraId="1CA33997" w14:textId="77777777" w:rsidTr="00231EBB">
        <w:trPr>
          <w:gridAfter w:val="1"/>
          <w:wAfter w:w="5081" w:type="dxa"/>
          <w:trHeight w:val="275"/>
        </w:trPr>
        <w:tc>
          <w:tcPr>
            <w:tcW w:w="3577" w:type="dxa"/>
            <w:tcBorders>
              <w:top w:val="single" w:sz="4" w:space="0" w:color="7FB2B2"/>
              <w:bottom w:val="single" w:sz="4" w:space="0" w:color="7FB2B2"/>
            </w:tcBorders>
          </w:tcPr>
          <w:p w14:paraId="5A60567A" w14:textId="7A092381" w:rsidR="00B62316" w:rsidRPr="007B1DE4" w:rsidRDefault="00B62316" w:rsidP="00DC6A9F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</w:rPr>
              <w:t>З</w:t>
            </w:r>
            <w:r w:rsidRPr="007B1DE4">
              <w:rPr>
                <w:rFonts w:cstheme="minorHAnsi"/>
                <w:b/>
                <w:bCs/>
              </w:rPr>
              <w:t>анятость</w:t>
            </w:r>
            <w:r w:rsidRPr="007B1DE4">
              <w:rPr>
                <w:rFonts w:cstheme="minorHAnsi"/>
                <w:color w:val="808080" w:themeColor="background1" w:themeShade="80"/>
              </w:rPr>
              <w:t>:</w:t>
            </w:r>
          </w:p>
          <w:p w14:paraId="3CE26CD3" w14:textId="4211A983" w:rsidR="00B62316" w:rsidRPr="00AF27F5" w:rsidRDefault="00B62316" w:rsidP="00901890">
            <w:pPr>
              <w:spacing w:after="120" w:line="276" w:lineRule="auto"/>
            </w:pPr>
            <w:r>
              <w:t>Полная, неполный день</w:t>
            </w:r>
          </w:p>
        </w:tc>
        <w:tc>
          <w:tcPr>
            <w:tcW w:w="221" w:type="dxa"/>
          </w:tcPr>
          <w:p w14:paraId="7254DA04" w14:textId="77777777" w:rsidR="00B62316" w:rsidRPr="001778A7" w:rsidRDefault="00B62316" w:rsidP="00DC6A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14:paraId="5575A0B6" w14:textId="57BC6AAA" w:rsidR="00B62316" w:rsidRPr="001778A7" w:rsidRDefault="00B62316" w:rsidP="00DC6A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2316" w14:paraId="09ED4227" w14:textId="77777777" w:rsidTr="00231EBB">
        <w:trPr>
          <w:gridAfter w:val="1"/>
          <w:wAfter w:w="5081" w:type="dxa"/>
          <w:trHeight w:val="243"/>
        </w:trPr>
        <w:tc>
          <w:tcPr>
            <w:tcW w:w="3577" w:type="dxa"/>
            <w:tcBorders>
              <w:top w:val="single" w:sz="4" w:space="0" w:color="7FB2B2"/>
              <w:bottom w:val="single" w:sz="4" w:space="0" w:color="7FB2B2"/>
            </w:tcBorders>
          </w:tcPr>
          <w:p w14:paraId="3CE516AB" w14:textId="77777777" w:rsidR="00B62316" w:rsidRPr="003650E8" w:rsidRDefault="00B62316" w:rsidP="00DC6A9F">
            <w:pPr>
              <w:spacing w:before="100" w:after="100"/>
              <w:rPr>
                <w:rFonts w:cstheme="minorHAnsi"/>
                <w:b/>
                <w:bCs/>
                <w:sz w:val="24"/>
                <w:szCs w:val="24"/>
              </w:rPr>
            </w:pPr>
            <w:r w:rsidRPr="003650E8">
              <w:rPr>
                <w:rFonts w:cstheme="minorHAnsi"/>
                <w:b/>
                <w:bCs/>
                <w:color w:val="016666"/>
                <w:sz w:val="24"/>
                <w:szCs w:val="24"/>
              </w:rPr>
              <w:t>ЗНАНИЕ ЯЗЫКОВ</w:t>
            </w:r>
          </w:p>
        </w:tc>
        <w:tc>
          <w:tcPr>
            <w:tcW w:w="221" w:type="dxa"/>
          </w:tcPr>
          <w:p w14:paraId="667F4C45" w14:textId="77777777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14:paraId="3BA37C88" w14:textId="54694B6C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B62316" w14:paraId="34208A1E" w14:textId="77777777" w:rsidTr="00231EBB">
        <w:trPr>
          <w:gridAfter w:val="1"/>
          <w:wAfter w:w="5081" w:type="dxa"/>
          <w:trHeight w:val="275"/>
        </w:trPr>
        <w:tc>
          <w:tcPr>
            <w:tcW w:w="3577" w:type="dxa"/>
            <w:tcBorders>
              <w:top w:val="single" w:sz="4" w:space="0" w:color="7FB2B2"/>
              <w:bottom w:val="single" w:sz="4" w:space="0" w:color="7FB2B2"/>
            </w:tcBorders>
          </w:tcPr>
          <w:p w14:paraId="6E0F965A" w14:textId="4D713A5C" w:rsidR="00B62316" w:rsidRPr="00901890" w:rsidRDefault="00B62316" w:rsidP="00901890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Знание языков и уровень владения немецкий- со словарём </w:t>
            </w:r>
          </w:p>
        </w:tc>
        <w:tc>
          <w:tcPr>
            <w:tcW w:w="221" w:type="dxa"/>
          </w:tcPr>
          <w:p w14:paraId="43E8D6E6" w14:textId="77777777" w:rsidR="00B62316" w:rsidRPr="00901890" w:rsidRDefault="00B62316" w:rsidP="00DC6A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14:paraId="6707DFC6" w14:textId="33685099" w:rsidR="00B62316" w:rsidRPr="00901890" w:rsidRDefault="00B62316" w:rsidP="00DC6A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2316" w14:paraId="77667318" w14:textId="77777777" w:rsidTr="00231EBB">
        <w:trPr>
          <w:gridAfter w:val="1"/>
          <w:wAfter w:w="5081" w:type="dxa"/>
          <w:trHeight w:val="248"/>
        </w:trPr>
        <w:tc>
          <w:tcPr>
            <w:tcW w:w="3577" w:type="dxa"/>
            <w:tcBorders>
              <w:top w:val="single" w:sz="4" w:space="0" w:color="7FB2B2"/>
              <w:bottom w:val="single" w:sz="4" w:space="0" w:color="7FB2B2"/>
            </w:tcBorders>
          </w:tcPr>
          <w:p w14:paraId="5F5F7CE9" w14:textId="77777777" w:rsidR="00B62316" w:rsidRPr="003650E8" w:rsidRDefault="00B62316" w:rsidP="00DC6A9F">
            <w:pPr>
              <w:spacing w:before="100" w:after="100"/>
              <w:rPr>
                <w:rFonts w:cstheme="minorHAnsi"/>
                <w:b/>
                <w:bCs/>
                <w:sz w:val="24"/>
                <w:szCs w:val="24"/>
              </w:rPr>
            </w:pPr>
            <w:r w:rsidRPr="003650E8">
              <w:rPr>
                <w:rFonts w:cstheme="minorHAnsi"/>
                <w:b/>
                <w:bCs/>
                <w:color w:val="016666"/>
                <w:sz w:val="24"/>
                <w:szCs w:val="24"/>
              </w:rPr>
              <w:t>КОМПЬЮТЕРНЫЕ НАВЫКИ</w:t>
            </w:r>
          </w:p>
        </w:tc>
        <w:tc>
          <w:tcPr>
            <w:tcW w:w="221" w:type="dxa"/>
          </w:tcPr>
          <w:p w14:paraId="5532BE49" w14:textId="77777777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14:paraId="6D47D294" w14:textId="18F39F4B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B62316" w14:paraId="614ED29B" w14:textId="77777777" w:rsidTr="00231EBB">
        <w:trPr>
          <w:gridAfter w:val="1"/>
          <w:wAfter w:w="5081" w:type="dxa"/>
          <w:trHeight w:val="70"/>
        </w:trPr>
        <w:tc>
          <w:tcPr>
            <w:tcW w:w="3577" w:type="dxa"/>
            <w:tcBorders>
              <w:top w:val="single" w:sz="4" w:space="0" w:color="7FB2B2"/>
            </w:tcBorders>
          </w:tcPr>
          <w:p w14:paraId="305A5F53" w14:textId="77777777" w:rsidR="00B62316" w:rsidRPr="00CA5D22" w:rsidRDefault="00B62316" w:rsidP="00901890">
            <w:pPr>
              <w:pStyle w:val="a5"/>
              <w:numPr>
                <w:ilvl w:val="0"/>
                <w:numId w:val="2"/>
              </w:numPr>
              <w:spacing w:before="200" w:after="120"/>
              <w:ind w:left="366" w:hanging="283"/>
            </w:pPr>
            <w:r w:rsidRPr="00CA5D22">
              <w:t>Работа с документами</w:t>
            </w:r>
          </w:p>
          <w:p w14:paraId="1607B385" w14:textId="77777777" w:rsidR="00B62316" w:rsidRPr="00CA5D22" w:rsidRDefault="00B62316" w:rsidP="00901890">
            <w:pPr>
              <w:pStyle w:val="a5"/>
              <w:numPr>
                <w:ilvl w:val="0"/>
                <w:numId w:val="2"/>
              </w:numPr>
              <w:spacing w:before="200" w:after="120"/>
              <w:ind w:left="366" w:hanging="283"/>
            </w:pPr>
            <w:r w:rsidRPr="00CA5D22">
              <w:t>Работа с почтой</w:t>
            </w:r>
          </w:p>
          <w:p w14:paraId="407EA9EB" w14:textId="77777777" w:rsidR="00B62316" w:rsidRPr="00CA5D22" w:rsidRDefault="00B62316" w:rsidP="00901890">
            <w:pPr>
              <w:pStyle w:val="a5"/>
              <w:numPr>
                <w:ilvl w:val="0"/>
                <w:numId w:val="2"/>
              </w:numPr>
              <w:spacing w:before="200" w:after="120"/>
              <w:ind w:left="366" w:hanging="283"/>
            </w:pPr>
            <w:r w:rsidRPr="00CA5D22">
              <w:t xml:space="preserve">Знание </w:t>
            </w:r>
            <w:r w:rsidRPr="00CA5D22">
              <w:rPr>
                <w:lang w:val="en-US"/>
              </w:rPr>
              <w:t>Microsoft Word</w:t>
            </w:r>
          </w:p>
          <w:p w14:paraId="5649637A" w14:textId="47A2AE10" w:rsidR="00B62316" w:rsidRPr="00916180" w:rsidRDefault="00B62316" w:rsidP="00901890">
            <w:pPr>
              <w:spacing w:before="100" w:after="1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" w:type="dxa"/>
          </w:tcPr>
          <w:p w14:paraId="673F16C2" w14:textId="77777777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14:paraId="587A279F" w14:textId="3B1672CE" w:rsidR="00B62316" w:rsidRPr="003650E8" w:rsidRDefault="00B62316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B62316" w14:paraId="0D04B664" w14:textId="77777777" w:rsidTr="00231EBB">
        <w:trPr>
          <w:gridAfter w:val="1"/>
          <w:wAfter w:w="5081" w:type="dxa"/>
          <w:trHeight w:val="335"/>
        </w:trPr>
        <w:tc>
          <w:tcPr>
            <w:tcW w:w="3577" w:type="dxa"/>
          </w:tcPr>
          <w:p w14:paraId="27F267F7" w14:textId="77777777" w:rsidR="00B62316" w:rsidRPr="001778A7" w:rsidRDefault="00B62316" w:rsidP="00DC6A9F">
            <w:pPr>
              <w:rPr>
                <w:rFonts w:cstheme="minorHAnsi"/>
              </w:rPr>
            </w:pPr>
          </w:p>
        </w:tc>
        <w:tc>
          <w:tcPr>
            <w:tcW w:w="221" w:type="dxa"/>
          </w:tcPr>
          <w:p w14:paraId="18133503" w14:textId="77777777" w:rsidR="00B62316" w:rsidRPr="001778A7" w:rsidRDefault="00B62316" w:rsidP="00DC6A9F">
            <w:pPr>
              <w:rPr>
                <w:rFonts w:cstheme="minorHAnsi"/>
              </w:rPr>
            </w:pPr>
          </w:p>
        </w:tc>
        <w:tc>
          <w:tcPr>
            <w:tcW w:w="724" w:type="dxa"/>
            <w:vMerge/>
          </w:tcPr>
          <w:p w14:paraId="198B388A" w14:textId="51B140E3" w:rsidR="00B62316" w:rsidRPr="001778A7" w:rsidRDefault="00B62316" w:rsidP="00DC6A9F">
            <w:pPr>
              <w:rPr>
                <w:rFonts w:cstheme="minorHAnsi"/>
              </w:rPr>
            </w:pPr>
          </w:p>
        </w:tc>
      </w:tr>
    </w:tbl>
    <w:p w14:paraId="08D5CCE9" w14:textId="77777777" w:rsidR="00F9175D" w:rsidRDefault="00F9175D" w:rsidP="00F9175D">
      <w:pPr>
        <w:rPr>
          <w:rFonts w:cstheme="minorHAnsi"/>
        </w:rPr>
      </w:pPr>
    </w:p>
    <w:p w14:paraId="0D22AB10" w14:textId="77777777" w:rsidR="00901890" w:rsidRDefault="00901890" w:rsidP="00F9175D">
      <w:pPr>
        <w:rPr>
          <w:rFonts w:cstheme="minorHAnsi"/>
        </w:rPr>
      </w:pPr>
    </w:p>
    <w:p w14:paraId="060942EF" w14:textId="2D6846A6" w:rsidR="00901890" w:rsidRDefault="00901890" w:rsidP="00F9175D">
      <w:pPr>
        <w:rPr>
          <w:rFonts w:cstheme="minorHAnsi"/>
        </w:rPr>
      </w:pPr>
    </w:p>
    <w:p w14:paraId="2C596E31" w14:textId="1A877151" w:rsidR="00901890" w:rsidRPr="00782FAD" w:rsidRDefault="00901890" w:rsidP="00EA5885">
      <w:pPr>
        <w:pStyle w:val="a5"/>
        <w:ind w:left="1776"/>
        <w:rPr>
          <w:rFonts w:cstheme="minorHAnsi"/>
        </w:rPr>
      </w:pPr>
    </w:p>
    <w:p w14:paraId="59A7A1D6" w14:textId="169395B4" w:rsidR="00901890" w:rsidRPr="00901890" w:rsidRDefault="00901890" w:rsidP="00F9175D"/>
    <w:sectPr w:rsidR="00901890" w:rsidRPr="00901890" w:rsidSect="00742D0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5D4"/>
    <w:multiLevelType w:val="hybridMultilevel"/>
    <w:tmpl w:val="52E6A242"/>
    <w:lvl w:ilvl="0" w:tplc="AD9CD5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C26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85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4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20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0A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46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E0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C5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02AB"/>
    <w:multiLevelType w:val="hybridMultilevel"/>
    <w:tmpl w:val="55F65768"/>
    <w:lvl w:ilvl="0" w:tplc="5AD86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49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08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68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4D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07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00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6F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A6EC2"/>
    <w:multiLevelType w:val="hybridMultilevel"/>
    <w:tmpl w:val="96C0D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2A24"/>
    <w:multiLevelType w:val="hybridMultilevel"/>
    <w:tmpl w:val="E4E4A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7234"/>
    <w:multiLevelType w:val="hybridMultilevel"/>
    <w:tmpl w:val="01E2A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16AFC"/>
    <w:multiLevelType w:val="hybridMultilevel"/>
    <w:tmpl w:val="29FAD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2A03"/>
    <w:multiLevelType w:val="hybridMultilevel"/>
    <w:tmpl w:val="F30837B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64394094">
    <w:abstractNumId w:val="0"/>
  </w:num>
  <w:num w:numId="2" w16cid:durableId="801390997">
    <w:abstractNumId w:val="1"/>
  </w:num>
  <w:num w:numId="3" w16cid:durableId="974146091">
    <w:abstractNumId w:val="2"/>
  </w:num>
  <w:num w:numId="4" w16cid:durableId="1060519993">
    <w:abstractNumId w:val="4"/>
  </w:num>
  <w:num w:numId="5" w16cid:durableId="332993607">
    <w:abstractNumId w:val="5"/>
  </w:num>
  <w:num w:numId="6" w16cid:durableId="7682258">
    <w:abstractNumId w:val="3"/>
  </w:num>
  <w:num w:numId="7" w16cid:durableId="2027635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D3"/>
    <w:rsid w:val="00002241"/>
    <w:rsid w:val="00006EDF"/>
    <w:rsid w:val="00012889"/>
    <w:rsid w:val="000164F7"/>
    <w:rsid w:val="000202F5"/>
    <w:rsid w:val="00020F89"/>
    <w:rsid w:val="00023E9B"/>
    <w:rsid w:val="00025D7C"/>
    <w:rsid w:val="00025F0B"/>
    <w:rsid w:val="00026930"/>
    <w:rsid w:val="000304AD"/>
    <w:rsid w:val="00031DA6"/>
    <w:rsid w:val="000356C0"/>
    <w:rsid w:val="0004403E"/>
    <w:rsid w:val="00047C42"/>
    <w:rsid w:val="000532C1"/>
    <w:rsid w:val="000550C1"/>
    <w:rsid w:val="000607D0"/>
    <w:rsid w:val="00062046"/>
    <w:rsid w:val="00065B64"/>
    <w:rsid w:val="00065EB1"/>
    <w:rsid w:val="00071036"/>
    <w:rsid w:val="000717A1"/>
    <w:rsid w:val="00072DCD"/>
    <w:rsid w:val="00073D67"/>
    <w:rsid w:val="00077716"/>
    <w:rsid w:val="00077F46"/>
    <w:rsid w:val="00077FED"/>
    <w:rsid w:val="00082151"/>
    <w:rsid w:val="00091A68"/>
    <w:rsid w:val="00093A06"/>
    <w:rsid w:val="00095A39"/>
    <w:rsid w:val="000A120F"/>
    <w:rsid w:val="000A56BE"/>
    <w:rsid w:val="000A591E"/>
    <w:rsid w:val="000B113C"/>
    <w:rsid w:val="000B187E"/>
    <w:rsid w:val="000B1B42"/>
    <w:rsid w:val="000B2366"/>
    <w:rsid w:val="000B293F"/>
    <w:rsid w:val="000B2FE6"/>
    <w:rsid w:val="000C0EF8"/>
    <w:rsid w:val="000C156E"/>
    <w:rsid w:val="000C15CB"/>
    <w:rsid w:val="000C1E4D"/>
    <w:rsid w:val="000C4A79"/>
    <w:rsid w:val="000C5591"/>
    <w:rsid w:val="000D5C29"/>
    <w:rsid w:val="000E018D"/>
    <w:rsid w:val="000E2DDD"/>
    <w:rsid w:val="000E4599"/>
    <w:rsid w:val="000F04F6"/>
    <w:rsid w:val="000F508B"/>
    <w:rsid w:val="001032E4"/>
    <w:rsid w:val="00104EE7"/>
    <w:rsid w:val="001066D7"/>
    <w:rsid w:val="00106A82"/>
    <w:rsid w:val="00113942"/>
    <w:rsid w:val="0011547B"/>
    <w:rsid w:val="001166E4"/>
    <w:rsid w:val="00116EA5"/>
    <w:rsid w:val="001220C6"/>
    <w:rsid w:val="00126213"/>
    <w:rsid w:val="00127FEF"/>
    <w:rsid w:val="0013292A"/>
    <w:rsid w:val="00135CDF"/>
    <w:rsid w:val="00140850"/>
    <w:rsid w:val="00141538"/>
    <w:rsid w:val="00143AB9"/>
    <w:rsid w:val="00144793"/>
    <w:rsid w:val="00150BA3"/>
    <w:rsid w:val="00152799"/>
    <w:rsid w:val="00161529"/>
    <w:rsid w:val="00162C9E"/>
    <w:rsid w:val="00164B5A"/>
    <w:rsid w:val="0016796E"/>
    <w:rsid w:val="001721A3"/>
    <w:rsid w:val="00174BF8"/>
    <w:rsid w:val="001778A7"/>
    <w:rsid w:val="00180F96"/>
    <w:rsid w:val="00182464"/>
    <w:rsid w:val="00182E0B"/>
    <w:rsid w:val="00186548"/>
    <w:rsid w:val="00187981"/>
    <w:rsid w:val="00194C5F"/>
    <w:rsid w:val="00195FA6"/>
    <w:rsid w:val="001A0013"/>
    <w:rsid w:val="001A1780"/>
    <w:rsid w:val="001A2900"/>
    <w:rsid w:val="001A2CF0"/>
    <w:rsid w:val="001A719B"/>
    <w:rsid w:val="001B1361"/>
    <w:rsid w:val="001B185B"/>
    <w:rsid w:val="001B23CC"/>
    <w:rsid w:val="001B57D5"/>
    <w:rsid w:val="001B729E"/>
    <w:rsid w:val="001C3EE9"/>
    <w:rsid w:val="001C6F7A"/>
    <w:rsid w:val="001C778C"/>
    <w:rsid w:val="001D1622"/>
    <w:rsid w:val="001D248C"/>
    <w:rsid w:val="001D2D26"/>
    <w:rsid w:val="001D7320"/>
    <w:rsid w:val="001E0F9A"/>
    <w:rsid w:val="001E22DB"/>
    <w:rsid w:val="001E6873"/>
    <w:rsid w:val="001E7D14"/>
    <w:rsid w:val="001F34AD"/>
    <w:rsid w:val="002007B1"/>
    <w:rsid w:val="00221E46"/>
    <w:rsid w:val="002230EE"/>
    <w:rsid w:val="0022357C"/>
    <w:rsid w:val="002245AD"/>
    <w:rsid w:val="00224E5B"/>
    <w:rsid w:val="00225A21"/>
    <w:rsid w:val="00231EBB"/>
    <w:rsid w:val="0023759A"/>
    <w:rsid w:val="002434A4"/>
    <w:rsid w:val="00247EC4"/>
    <w:rsid w:val="0025036A"/>
    <w:rsid w:val="00254E57"/>
    <w:rsid w:val="0026274B"/>
    <w:rsid w:val="00262EF3"/>
    <w:rsid w:val="002860EB"/>
    <w:rsid w:val="00291617"/>
    <w:rsid w:val="0029535B"/>
    <w:rsid w:val="002A0D34"/>
    <w:rsid w:val="002A191B"/>
    <w:rsid w:val="002A4FA9"/>
    <w:rsid w:val="002A56A1"/>
    <w:rsid w:val="002C1EDB"/>
    <w:rsid w:val="002C1F39"/>
    <w:rsid w:val="002C3A34"/>
    <w:rsid w:val="002C4EB2"/>
    <w:rsid w:val="002C6087"/>
    <w:rsid w:val="002D1596"/>
    <w:rsid w:val="002D6F18"/>
    <w:rsid w:val="002E5C4E"/>
    <w:rsid w:val="002F47A2"/>
    <w:rsid w:val="00301813"/>
    <w:rsid w:val="00302F4A"/>
    <w:rsid w:val="0030329B"/>
    <w:rsid w:val="00305C44"/>
    <w:rsid w:val="00310303"/>
    <w:rsid w:val="00311B2D"/>
    <w:rsid w:val="00311B82"/>
    <w:rsid w:val="0031314C"/>
    <w:rsid w:val="0031348E"/>
    <w:rsid w:val="00317623"/>
    <w:rsid w:val="00320044"/>
    <w:rsid w:val="0032057E"/>
    <w:rsid w:val="00321F6F"/>
    <w:rsid w:val="00322214"/>
    <w:rsid w:val="00322C46"/>
    <w:rsid w:val="00324AEA"/>
    <w:rsid w:val="00325CC3"/>
    <w:rsid w:val="00327323"/>
    <w:rsid w:val="00337C3A"/>
    <w:rsid w:val="0034143C"/>
    <w:rsid w:val="00344B4C"/>
    <w:rsid w:val="0034630A"/>
    <w:rsid w:val="00350519"/>
    <w:rsid w:val="003579CF"/>
    <w:rsid w:val="003650E8"/>
    <w:rsid w:val="003723B6"/>
    <w:rsid w:val="003736A9"/>
    <w:rsid w:val="00374FC0"/>
    <w:rsid w:val="0037507F"/>
    <w:rsid w:val="003810CE"/>
    <w:rsid w:val="00381834"/>
    <w:rsid w:val="00381EEE"/>
    <w:rsid w:val="0038645B"/>
    <w:rsid w:val="003905EF"/>
    <w:rsid w:val="00392270"/>
    <w:rsid w:val="00394C85"/>
    <w:rsid w:val="003A3343"/>
    <w:rsid w:val="003C53BD"/>
    <w:rsid w:val="003D37D3"/>
    <w:rsid w:val="003E14D0"/>
    <w:rsid w:val="003E3E65"/>
    <w:rsid w:val="003E461B"/>
    <w:rsid w:val="003F1829"/>
    <w:rsid w:val="003F24EA"/>
    <w:rsid w:val="003F25B7"/>
    <w:rsid w:val="003F2CDD"/>
    <w:rsid w:val="003F2E28"/>
    <w:rsid w:val="003F638A"/>
    <w:rsid w:val="003F7728"/>
    <w:rsid w:val="00402A7F"/>
    <w:rsid w:val="00402E29"/>
    <w:rsid w:val="0041284B"/>
    <w:rsid w:val="00414983"/>
    <w:rsid w:val="00434C2A"/>
    <w:rsid w:val="00437718"/>
    <w:rsid w:val="00437983"/>
    <w:rsid w:val="00441B99"/>
    <w:rsid w:val="00447A99"/>
    <w:rsid w:val="00456628"/>
    <w:rsid w:val="00456F04"/>
    <w:rsid w:val="004633F8"/>
    <w:rsid w:val="00464322"/>
    <w:rsid w:val="00476550"/>
    <w:rsid w:val="004775BF"/>
    <w:rsid w:val="00481E87"/>
    <w:rsid w:val="00483264"/>
    <w:rsid w:val="004857B1"/>
    <w:rsid w:val="004935B8"/>
    <w:rsid w:val="004970C5"/>
    <w:rsid w:val="004A20E1"/>
    <w:rsid w:val="004A50FB"/>
    <w:rsid w:val="004A6B00"/>
    <w:rsid w:val="004A7331"/>
    <w:rsid w:val="004C07A1"/>
    <w:rsid w:val="004C5835"/>
    <w:rsid w:val="004D17A8"/>
    <w:rsid w:val="004D1B7E"/>
    <w:rsid w:val="004D24EA"/>
    <w:rsid w:val="004D3561"/>
    <w:rsid w:val="004F495A"/>
    <w:rsid w:val="004F4E6F"/>
    <w:rsid w:val="004F58B7"/>
    <w:rsid w:val="004F5D87"/>
    <w:rsid w:val="00500E83"/>
    <w:rsid w:val="00503A35"/>
    <w:rsid w:val="005135AC"/>
    <w:rsid w:val="00514C29"/>
    <w:rsid w:val="005158DF"/>
    <w:rsid w:val="00516392"/>
    <w:rsid w:val="0052471A"/>
    <w:rsid w:val="00526002"/>
    <w:rsid w:val="005261F6"/>
    <w:rsid w:val="00532D95"/>
    <w:rsid w:val="00534621"/>
    <w:rsid w:val="00544329"/>
    <w:rsid w:val="00545A82"/>
    <w:rsid w:val="0054777C"/>
    <w:rsid w:val="00551E7E"/>
    <w:rsid w:val="0055393E"/>
    <w:rsid w:val="005626AA"/>
    <w:rsid w:val="005655E0"/>
    <w:rsid w:val="005713C7"/>
    <w:rsid w:val="005841D0"/>
    <w:rsid w:val="00592070"/>
    <w:rsid w:val="00595D54"/>
    <w:rsid w:val="005969E2"/>
    <w:rsid w:val="005A2C4C"/>
    <w:rsid w:val="005A6E91"/>
    <w:rsid w:val="005A7987"/>
    <w:rsid w:val="005B3DBF"/>
    <w:rsid w:val="005B43A9"/>
    <w:rsid w:val="005B7BBB"/>
    <w:rsid w:val="005C32CB"/>
    <w:rsid w:val="005D6AC5"/>
    <w:rsid w:val="005D6BBF"/>
    <w:rsid w:val="005E0296"/>
    <w:rsid w:val="005E216A"/>
    <w:rsid w:val="005E44B1"/>
    <w:rsid w:val="005E51EE"/>
    <w:rsid w:val="005E6569"/>
    <w:rsid w:val="005F08BF"/>
    <w:rsid w:val="005F4437"/>
    <w:rsid w:val="005F5A79"/>
    <w:rsid w:val="005F7881"/>
    <w:rsid w:val="00602051"/>
    <w:rsid w:val="00602439"/>
    <w:rsid w:val="00603D34"/>
    <w:rsid w:val="00603D94"/>
    <w:rsid w:val="00604B17"/>
    <w:rsid w:val="00605851"/>
    <w:rsid w:val="00606C68"/>
    <w:rsid w:val="006078D9"/>
    <w:rsid w:val="00607FB7"/>
    <w:rsid w:val="00611AB1"/>
    <w:rsid w:val="00622D20"/>
    <w:rsid w:val="006270C9"/>
    <w:rsid w:val="00632039"/>
    <w:rsid w:val="006333E0"/>
    <w:rsid w:val="00633720"/>
    <w:rsid w:val="006346FE"/>
    <w:rsid w:val="00635A1E"/>
    <w:rsid w:val="00637572"/>
    <w:rsid w:val="00640B24"/>
    <w:rsid w:val="006460F9"/>
    <w:rsid w:val="00646572"/>
    <w:rsid w:val="0065110F"/>
    <w:rsid w:val="00652F6C"/>
    <w:rsid w:val="0065476E"/>
    <w:rsid w:val="006565D2"/>
    <w:rsid w:val="00661CC5"/>
    <w:rsid w:val="00662C82"/>
    <w:rsid w:val="00663BF1"/>
    <w:rsid w:val="00665463"/>
    <w:rsid w:val="00666004"/>
    <w:rsid w:val="006667F5"/>
    <w:rsid w:val="0067465C"/>
    <w:rsid w:val="00676D87"/>
    <w:rsid w:val="00680878"/>
    <w:rsid w:val="0068738C"/>
    <w:rsid w:val="00690432"/>
    <w:rsid w:val="0069500D"/>
    <w:rsid w:val="006A1AA7"/>
    <w:rsid w:val="006A2567"/>
    <w:rsid w:val="006A6B54"/>
    <w:rsid w:val="006B1718"/>
    <w:rsid w:val="006B56CE"/>
    <w:rsid w:val="006B6B7F"/>
    <w:rsid w:val="006C044D"/>
    <w:rsid w:val="006E2674"/>
    <w:rsid w:val="006F0AD2"/>
    <w:rsid w:val="006F4BEF"/>
    <w:rsid w:val="006F56F8"/>
    <w:rsid w:val="006F6849"/>
    <w:rsid w:val="0070346C"/>
    <w:rsid w:val="00703CB7"/>
    <w:rsid w:val="00703E1B"/>
    <w:rsid w:val="00706045"/>
    <w:rsid w:val="00710274"/>
    <w:rsid w:val="00724F3A"/>
    <w:rsid w:val="0073249E"/>
    <w:rsid w:val="00737823"/>
    <w:rsid w:val="00742D04"/>
    <w:rsid w:val="007438BA"/>
    <w:rsid w:val="00743D54"/>
    <w:rsid w:val="007572ED"/>
    <w:rsid w:val="007624BD"/>
    <w:rsid w:val="00762BA3"/>
    <w:rsid w:val="00763F6E"/>
    <w:rsid w:val="007662B0"/>
    <w:rsid w:val="00770C03"/>
    <w:rsid w:val="00774BCF"/>
    <w:rsid w:val="00775680"/>
    <w:rsid w:val="00782FAD"/>
    <w:rsid w:val="007840A2"/>
    <w:rsid w:val="00787010"/>
    <w:rsid w:val="00791DA9"/>
    <w:rsid w:val="00792DEE"/>
    <w:rsid w:val="00794DD5"/>
    <w:rsid w:val="007A71A4"/>
    <w:rsid w:val="007B1DE4"/>
    <w:rsid w:val="007C03BA"/>
    <w:rsid w:val="007C0C84"/>
    <w:rsid w:val="007C4F13"/>
    <w:rsid w:val="007D012E"/>
    <w:rsid w:val="007D0D43"/>
    <w:rsid w:val="007D1751"/>
    <w:rsid w:val="007D2782"/>
    <w:rsid w:val="007D3AC1"/>
    <w:rsid w:val="007D4AB6"/>
    <w:rsid w:val="007E16EA"/>
    <w:rsid w:val="007E1C8C"/>
    <w:rsid w:val="007F412C"/>
    <w:rsid w:val="007F4F76"/>
    <w:rsid w:val="00801884"/>
    <w:rsid w:val="00802658"/>
    <w:rsid w:val="008055C5"/>
    <w:rsid w:val="008057F3"/>
    <w:rsid w:val="008065A6"/>
    <w:rsid w:val="008065CC"/>
    <w:rsid w:val="00806923"/>
    <w:rsid w:val="008077C7"/>
    <w:rsid w:val="00807DF6"/>
    <w:rsid w:val="008154B4"/>
    <w:rsid w:val="00822ED8"/>
    <w:rsid w:val="00823067"/>
    <w:rsid w:val="00825B50"/>
    <w:rsid w:val="00830F0A"/>
    <w:rsid w:val="0083242F"/>
    <w:rsid w:val="0083262B"/>
    <w:rsid w:val="008342D2"/>
    <w:rsid w:val="00836DC7"/>
    <w:rsid w:val="00841EDF"/>
    <w:rsid w:val="008508AE"/>
    <w:rsid w:val="00851314"/>
    <w:rsid w:val="00852A67"/>
    <w:rsid w:val="008548D5"/>
    <w:rsid w:val="00855200"/>
    <w:rsid w:val="0085623D"/>
    <w:rsid w:val="008564A1"/>
    <w:rsid w:val="00860CFC"/>
    <w:rsid w:val="00872B59"/>
    <w:rsid w:val="008733BD"/>
    <w:rsid w:val="00882712"/>
    <w:rsid w:val="0088709C"/>
    <w:rsid w:val="00890389"/>
    <w:rsid w:val="00893DD7"/>
    <w:rsid w:val="008976CC"/>
    <w:rsid w:val="00897BEB"/>
    <w:rsid w:val="008A5003"/>
    <w:rsid w:val="008A5AEA"/>
    <w:rsid w:val="008B20BA"/>
    <w:rsid w:val="008B5004"/>
    <w:rsid w:val="008B5150"/>
    <w:rsid w:val="008C0B5D"/>
    <w:rsid w:val="008C0BF0"/>
    <w:rsid w:val="008C3FE0"/>
    <w:rsid w:val="008C5702"/>
    <w:rsid w:val="008C68DD"/>
    <w:rsid w:val="008D0D04"/>
    <w:rsid w:val="008E22CD"/>
    <w:rsid w:val="008E4A34"/>
    <w:rsid w:val="008E6E1B"/>
    <w:rsid w:val="008E72ED"/>
    <w:rsid w:val="008F5EF5"/>
    <w:rsid w:val="009017C6"/>
    <w:rsid w:val="00901890"/>
    <w:rsid w:val="009025A3"/>
    <w:rsid w:val="00910976"/>
    <w:rsid w:val="009118E3"/>
    <w:rsid w:val="00916180"/>
    <w:rsid w:val="00917125"/>
    <w:rsid w:val="00920D44"/>
    <w:rsid w:val="00925F45"/>
    <w:rsid w:val="009263E1"/>
    <w:rsid w:val="00930997"/>
    <w:rsid w:val="00930FE0"/>
    <w:rsid w:val="0093171D"/>
    <w:rsid w:val="00932114"/>
    <w:rsid w:val="0093363A"/>
    <w:rsid w:val="00934386"/>
    <w:rsid w:val="009346B5"/>
    <w:rsid w:val="00934C31"/>
    <w:rsid w:val="009358F2"/>
    <w:rsid w:val="00936130"/>
    <w:rsid w:val="009429BF"/>
    <w:rsid w:val="009501D0"/>
    <w:rsid w:val="00951CCA"/>
    <w:rsid w:val="00952320"/>
    <w:rsid w:val="00960150"/>
    <w:rsid w:val="00960E06"/>
    <w:rsid w:val="00967006"/>
    <w:rsid w:val="00971298"/>
    <w:rsid w:val="00981847"/>
    <w:rsid w:val="009828CE"/>
    <w:rsid w:val="00985950"/>
    <w:rsid w:val="00987163"/>
    <w:rsid w:val="0099629C"/>
    <w:rsid w:val="009974F2"/>
    <w:rsid w:val="0099757E"/>
    <w:rsid w:val="009A6C52"/>
    <w:rsid w:val="009A7F42"/>
    <w:rsid w:val="009B3B66"/>
    <w:rsid w:val="009B69F9"/>
    <w:rsid w:val="009B71B8"/>
    <w:rsid w:val="009C074F"/>
    <w:rsid w:val="009C26F3"/>
    <w:rsid w:val="009C61F7"/>
    <w:rsid w:val="009D30A3"/>
    <w:rsid w:val="009E0BF2"/>
    <w:rsid w:val="009E1756"/>
    <w:rsid w:val="009E1A80"/>
    <w:rsid w:val="009E26EF"/>
    <w:rsid w:val="009E2D16"/>
    <w:rsid w:val="009E5815"/>
    <w:rsid w:val="009E6238"/>
    <w:rsid w:val="009E7AC7"/>
    <w:rsid w:val="009E7AFB"/>
    <w:rsid w:val="009F180C"/>
    <w:rsid w:val="009F3667"/>
    <w:rsid w:val="009F44D7"/>
    <w:rsid w:val="009F61F1"/>
    <w:rsid w:val="00A06597"/>
    <w:rsid w:val="00A10EDC"/>
    <w:rsid w:val="00A116F2"/>
    <w:rsid w:val="00A21814"/>
    <w:rsid w:val="00A2376B"/>
    <w:rsid w:val="00A324D6"/>
    <w:rsid w:val="00A35C38"/>
    <w:rsid w:val="00A42858"/>
    <w:rsid w:val="00A42C53"/>
    <w:rsid w:val="00A44CCB"/>
    <w:rsid w:val="00A4537C"/>
    <w:rsid w:val="00A46091"/>
    <w:rsid w:val="00A53191"/>
    <w:rsid w:val="00A53D9C"/>
    <w:rsid w:val="00A55603"/>
    <w:rsid w:val="00A55C3E"/>
    <w:rsid w:val="00A61A7B"/>
    <w:rsid w:val="00A679E7"/>
    <w:rsid w:val="00A75CED"/>
    <w:rsid w:val="00A80B21"/>
    <w:rsid w:val="00A85C5F"/>
    <w:rsid w:val="00AA41C1"/>
    <w:rsid w:val="00AA41F7"/>
    <w:rsid w:val="00AA52F5"/>
    <w:rsid w:val="00AA6E80"/>
    <w:rsid w:val="00AB0928"/>
    <w:rsid w:val="00AB3050"/>
    <w:rsid w:val="00AB6ED5"/>
    <w:rsid w:val="00AC0FFC"/>
    <w:rsid w:val="00AC2018"/>
    <w:rsid w:val="00AC2E62"/>
    <w:rsid w:val="00AD47CB"/>
    <w:rsid w:val="00AD56E2"/>
    <w:rsid w:val="00AD638A"/>
    <w:rsid w:val="00AE2F75"/>
    <w:rsid w:val="00AF16D6"/>
    <w:rsid w:val="00AF27F5"/>
    <w:rsid w:val="00AF2B1F"/>
    <w:rsid w:val="00B015E4"/>
    <w:rsid w:val="00B05BA7"/>
    <w:rsid w:val="00B07E7A"/>
    <w:rsid w:val="00B10535"/>
    <w:rsid w:val="00B11887"/>
    <w:rsid w:val="00B242A9"/>
    <w:rsid w:val="00B27A43"/>
    <w:rsid w:val="00B30795"/>
    <w:rsid w:val="00B31545"/>
    <w:rsid w:val="00B433E3"/>
    <w:rsid w:val="00B4662A"/>
    <w:rsid w:val="00B52325"/>
    <w:rsid w:val="00B54DD1"/>
    <w:rsid w:val="00B55693"/>
    <w:rsid w:val="00B62316"/>
    <w:rsid w:val="00B633E8"/>
    <w:rsid w:val="00B63523"/>
    <w:rsid w:val="00B63EB2"/>
    <w:rsid w:val="00B66EBD"/>
    <w:rsid w:val="00B71A63"/>
    <w:rsid w:val="00B734C3"/>
    <w:rsid w:val="00B77D8D"/>
    <w:rsid w:val="00B838BC"/>
    <w:rsid w:val="00B84273"/>
    <w:rsid w:val="00B849BA"/>
    <w:rsid w:val="00B84BBC"/>
    <w:rsid w:val="00B8503B"/>
    <w:rsid w:val="00B97809"/>
    <w:rsid w:val="00BA3981"/>
    <w:rsid w:val="00BB01AA"/>
    <w:rsid w:val="00BB18D5"/>
    <w:rsid w:val="00BB2D26"/>
    <w:rsid w:val="00BB4CDD"/>
    <w:rsid w:val="00BC3981"/>
    <w:rsid w:val="00BC4AF7"/>
    <w:rsid w:val="00BC7B4E"/>
    <w:rsid w:val="00BD061E"/>
    <w:rsid w:val="00BD32F0"/>
    <w:rsid w:val="00BD33BC"/>
    <w:rsid w:val="00BD4305"/>
    <w:rsid w:val="00BD7554"/>
    <w:rsid w:val="00BE11F2"/>
    <w:rsid w:val="00BE149C"/>
    <w:rsid w:val="00BE1AB3"/>
    <w:rsid w:val="00BE40AF"/>
    <w:rsid w:val="00BE6841"/>
    <w:rsid w:val="00BF64D5"/>
    <w:rsid w:val="00BF66B4"/>
    <w:rsid w:val="00C028AD"/>
    <w:rsid w:val="00C03BE4"/>
    <w:rsid w:val="00C03BF7"/>
    <w:rsid w:val="00C05AA8"/>
    <w:rsid w:val="00C129F9"/>
    <w:rsid w:val="00C16066"/>
    <w:rsid w:val="00C24748"/>
    <w:rsid w:val="00C25217"/>
    <w:rsid w:val="00C267C9"/>
    <w:rsid w:val="00C26C80"/>
    <w:rsid w:val="00C271A7"/>
    <w:rsid w:val="00C30C9D"/>
    <w:rsid w:val="00C331AD"/>
    <w:rsid w:val="00C3522C"/>
    <w:rsid w:val="00C3739D"/>
    <w:rsid w:val="00C374DE"/>
    <w:rsid w:val="00C468BA"/>
    <w:rsid w:val="00C5042D"/>
    <w:rsid w:val="00C51907"/>
    <w:rsid w:val="00C55FDA"/>
    <w:rsid w:val="00C60F63"/>
    <w:rsid w:val="00C61A39"/>
    <w:rsid w:val="00C653E6"/>
    <w:rsid w:val="00C716CF"/>
    <w:rsid w:val="00C73B06"/>
    <w:rsid w:val="00C73C65"/>
    <w:rsid w:val="00C74077"/>
    <w:rsid w:val="00C8463F"/>
    <w:rsid w:val="00C84A59"/>
    <w:rsid w:val="00C84CA9"/>
    <w:rsid w:val="00C9416E"/>
    <w:rsid w:val="00C95BE4"/>
    <w:rsid w:val="00CA142D"/>
    <w:rsid w:val="00CA1A02"/>
    <w:rsid w:val="00CA2960"/>
    <w:rsid w:val="00CA3F68"/>
    <w:rsid w:val="00CA5D22"/>
    <w:rsid w:val="00CA6BCE"/>
    <w:rsid w:val="00CC032D"/>
    <w:rsid w:val="00CD429A"/>
    <w:rsid w:val="00CD53D5"/>
    <w:rsid w:val="00CD60BB"/>
    <w:rsid w:val="00CF4053"/>
    <w:rsid w:val="00CF4BF7"/>
    <w:rsid w:val="00CF53BF"/>
    <w:rsid w:val="00CF58C7"/>
    <w:rsid w:val="00CF7952"/>
    <w:rsid w:val="00D0062D"/>
    <w:rsid w:val="00D07316"/>
    <w:rsid w:val="00D10A53"/>
    <w:rsid w:val="00D1234A"/>
    <w:rsid w:val="00D134E6"/>
    <w:rsid w:val="00D15BDB"/>
    <w:rsid w:val="00D24118"/>
    <w:rsid w:val="00D27DA3"/>
    <w:rsid w:val="00D32515"/>
    <w:rsid w:val="00D3697D"/>
    <w:rsid w:val="00D3776C"/>
    <w:rsid w:val="00D41BA7"/>
    <w:rsid w:val="00D42ED8"/>
    <w:rsid w:val="00D45CC9"/>
    <w:rsid w:val="00D57557"/>
    <w:rsid w:val="00D6698C"/>
    <w:rsid w:val="00D7185F"/>
    <w:rsid w:val="00D71FAF"/>
    <w:rsid w:val="00D726AD"/>
    <w:rsid w:val="00D72D92"/>
    <w:rsid w:val="00D74231"/>
    <w:rsid w:val="00D843E2"/>
    <w:rsid w:val="00D86DCF"/>
    <w:rsid w:val="00D90E45"/>
    <w:rsid w:val="00D96D88"/>
    <w:rsid w:val="00DA259C"/>
    <w:rsid w:val="00DA2F32"/>
    <w:rsid w:val="00DA64D6"/>
    <w:rsid w:val="00DA71D3"/>
    <w:rsid w:val="00DA7DDA"/>
    <w:rsid w:val="00DB07A1"/>
    <w:rsid w:val="00DB3149"/>
    <w:rsid w:val="00DB31C9"/>
    <w:rsid w:val="00DC0888"/>
    <w:rsid w:val="00DC3025"/>
    <w:rsid w:val="00DC6A9F"/>
    <w:rsid w:val="00DD196D"/>
    <w:rsid w:val="00DD3328"/>
    <w:rsid w:val="00DD488E"/>
    <w:rsid w:val="00DE332A"/>
    <w:rsid w:val="00DE3671"/>
    <w:rsid w:val="00DE771F"/>
    <w:rsid w:val="00DE7A90"/>
    <w:rsid w:val="00DF17E4"/>
    <w:rsid w:val="00DF3C21"/>
    <w:rsid w:val="00DF4B52"/>
    <w:rsid w:val="00E00C2A"/>
    <w:rsid w:val="00E04017"/>
    <w:rsid w:val="00E06313"/>
    <w:rsid w:val="00E116B8"/>
    <w:rsid w:val="00E14797"/>
    <w:rsid w:val="00E17D99"/>
    <w:rsid w:val="00E21804"/>
    <w:rsid w:val="00E238DF"/>
    <w:rsid w:val="00E300D1"/>
    <w:rsid w:val="00E34489"/>
    <w:rsid w:val="00E41A9B"/>
    <w:rsid w:val="00E60BE9"/>
    <w:rsid w:val="00E63228"/>
    <w:rsid w:val="00E65D91"/>
    <w:rsid w:val="00E66B39"/>
    <w:rsid w:val="00E70074"/>
    <w:rsid w:val="00E704B8"/>
    <w:rsid w:val="00E71DFE"/>
    <w:rsid w:val="00E752C4"/>
    <w:rsid w:val="00E771F8"/>
    <w:rsid w:val="00E830B0"/>
    <w:rsid w:val="00E86452"/>
    <w:rsid w:val="00E87996"/>
    <w:rsid w:val="00E92A97"/>
    <w:rsid w:val="00E9425C"/>
    <w:rsid w:val="00E968AE"/>
    <w:rsid w:val="00E96C7F"/>
    <w:rsid w:val="00E97452"/>
    <w:rsid w:val="00EA1D6C"/>
    <w:rsid w:val="00EA5885"/>
    <w:rsid w:val="00EA76B3"/>
    <w:rsid w:val="00EB02BD"/>
    <w:rsid w:val="00EB1221"/>
    <w:rsid w:val="00EB1B2E"/>
    <w:rsid w:val="00EB1D6E"/>
    <w:rsid w:val="00EC2AE1"/>
    <w:rsid w:val="00ED5A51"/>
    <w:rsid w:val="00ED666A"/>
    <w:rsid w:val="00ED7C64"/>
    <w:rsid w:val="00EE3A99"/>
    <w:rsid w:val="00EE4130"/>
    <w:rsid w:val="00EF0972"/>
    <w:rsid w:val="00EF2ACA"/>
    <w:rsid w:val="00EF30BF"/>
    <w:rsid w:val="00EF3443"/>
    <w:rsid w:val="00EF7B1D"/>
    <w:rsid w:val="00F02290"/>
    <w:rsid w:val="00F13FE3"/>
    <w:rsid w:val="00F1463B"/>
    <w:rsid w:val="00F1738D"/>
    <w:rsid w:val="00F2712D"/>
    <w:rsid w:val="00F37E9E"/>
    <w:rsid w:val="00F41D60"/>
    <w:rsid w:val="00F4253E"/>
    <w:rsid w:val="00F448D0"/>
    <w:rsid w:val="00F51431"/>
    <w:rsid w:val="00F60278"/>
    <w:rsid w:val="00F62592"/>
    <w:rsid w:val="00F634D9"/>
    <w:rsid w:val="00F65F85"/>
    <w:rsid w:val="00F670DA"/>
    <w:rsid w:val="00F67503"/>
    <w:rsid w:val="00F7330F"/>
    <w:rsid w:val="00F7692E"/>
    <w:rsid w:val="00F81D94"/>
    <w:rsid w:val="00F83602"/>
    <w:rsid w:val="00F856B5"/>
    <w:rsid w:val="00F87FA9"/>
    <w:rsid w:val="00F90ED1"/>
    <w:rsid w:val="00F9175D"/>
    <w:rsid w:val="00FB4281"/>
    <w:rsid w:val="00FB4F7F"/>
    <w:rsid w:val="00FB746E"/>
    <w:rsid w:val="00FC60CF"/>
    <w:rsid w:val="00FD26EF"/>
    <w:rsid w:val="00FD5744"/>
    <w:rsid w:val="00FE59FB"/>
    <w:rsid w:val="00FE5D1C"/>
    <w:rsid w:val="00FE666E"/>
    <w:rsid w:val="00FE7DDC"/>
    <w:rsid w:val="00FF0D6B"/>
    <w:rsid w:val="00FF1F18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CDFF"/>
  <w15:chartTrackingRefBased/>
  <w15:docId w15:val="{530963AD-21FB-4BB5-9EEB-E732581C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2F7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2F7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04017"/>
    <w:pPr>
      <w:ind w:left="720"/>
      <w:contextualSpacing/>
    </w:pPr>
  </w:style>
  <w:style w:type="character" w:styleId="a6">
    <w:name w:val="Unresolved Mention"/>
    <w:basedOn w:val="a0"/>
    <w:uiPriority w:val="99"/>
    <w:rsid w:val="00D7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svg" /><Relationship Id="rId18" Type="http://schemas.openxmlformats.org/officeDocument/2006/relationships/image" Target="media/image14.pn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3.svg" /><Relationship Id="rId12" Type="http://schemas.openxmlformats.org/officeDocument/2006/relationships/image" Target="media/image8.png" /><Relationship Id="rId17" Type="http://schemas.openxmlformats.org/officeDocument/2006/relationships/image" Target="media/image13.svg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svg" /><Relationship Id="rId5" Type="http://schemas.openxmlformats.org/officeDocument/2006/relationships/image" Target="media/image1.jpeg" /><Relationship Id="rId15" Type="http://schemas.openxmlformats.org/officeDocument/2006/relationships/image" Target="media/image11.svg" /><Relationship Id="rId10" Type="http://schemas.openxmlformats.org/officeDocument/2006/relationships/image" Target="media/image6.png" /><Relationship Id="rId19" Type="http://schemas.openxmlformats.org/officeDocument/2006/relationships/image" Target="media/image15.svg" /><Relationship Id="rId4" Type="http://schemas.openxmlformats.org/officeDocument/2006/relationships/webSettings" Target="webSettings.xml" /><Relationship Id="rId9" Type="http://schemas.openxmlformats.org/officeDocument/2006/relationships/image" Target="media/image5.sv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Винокурова</dc:creator>
  <cp:lastModifiedBy>79952068531</cp:lastModifiedBy>
  <cp:revision>2</cp:revision>
  <dcterms:created xsi:type="dcterms:W3CDTF">2024-06-30T11:30:00Z</dcterms:created>
  <dcterms:modified xsi:type="dcterms:W3CDTF">2024-06-30T11:30:00Z</dcterms:modified>
</cp:coreProperties>
</file>